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156" w:beforeLines="50" w:after="156" w:afterLines="50"/>
        <w:ind w:right="265" w:rightChars="126"/>
        <w:jc w:val="center"/>
        <w:rPr>
          <w:rFonts w:ascii="宋体" w:hAnsi="宋体" w:eastAsia="宋体"/>
          <w:b/>
          <w:bCs/>
          <w:sz w:val="96"/>
          <w:szCs w:val="96"/>
        </w:rPr>
      </w:pPr>
      <w:bookmarkStart w:id="0" w:name="_Hlk9544796"/>
    </w:p>
    <w:p>
      <w:pPr>
        <w:tabs>
          <w:tab w:val="left" w:pos="315"/>
          <w:tab w:val="left" w:pos="8820"/>
        </w:tabs>
        <w:spacing w:before="156" w:beforeLines="50" w:after="156" w:afterLines="50"/>
        <w:ind w:right="265" w:rightChars="126"/>
        <w:jc w:val="center"/>
        <w:rPr>
          <w:rFonts w:ascii="宋体" w:hAnsi="宋体" w:eastAsia="宋体"/>
          <w:b/>
          <w:bCs/>
          <w:sz w:val="96"/>
          <w:szCs w:val="96"/>
        </w:rPr>
      </w:pPr>
      <w:r>
        <w:rPr>
          <w:rFonts w:hint="eastAsia" w:ascii="宋体" w:hAnsi="宋体" w:eastAsia="宋体"/>
          <w:b/>
          <w:bCs/>
          <w:sz w:val="96"/>
          <w:szCs w:val="96"/>
        </w:rPr>
        <w:t>招 标 文 件</w:t>
      </w:r>
    </w:p>
    <w:p>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w:t>
      </w:r>
      <w:r>
        <w:rPr>
          <w:rFonts w:hint="eastAsia" w:ascii="宋体" w:hAnsi="宋体" w:eastAsia="宋体"/>
          <w:b/>
          <w:bCs/>
          <w:sz w:val="52"/>
          <w:szCs w:val="52"/>
          <w:lang w:val="en-US" w:eastAsia="zh-CN"/>
        </w:rPr>
        <w:t>服务</w:t>
      </w:r>
      <w:r>
        <w:rPr>
          <w:rFonts w:hint="eastAsia" w:ascii="宋体" w:hAnsi="宋体" w:eastAsia="宋体"/>
          <w:b/>
          <w:bCs/>
          <w:sz w:val="52"/>
          <w:szCs w:val="52"/>
        </w:rPr>
        <w:t>类）</w:t>
      </w:r>
    </w:p>
    <w:p>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rPr>
      </w:pPr>
    </w:p>
    <w:p>
      <w:pPr>
        <w:tabs>
          <w:tab w:val="left" w:pos="315"/>
          <w:tab w:val="left" w:pos="8820"/>
        </w:tabs>
        <w:spacing w:before="312" w:beforeLines="100" w:after="156" w:afterLines="50" w:line="360" w:lineRule="auto"/>
        <w:ind w:right="267" w:rightChars="127"/>
        <w:jc w:val="center"/>
        <w:rPr>
          <w:rFonts w:ascii="宋体" w:hAnsi="宋体" w:eastAsia="宋体"/>
          <w:b/>
          <w:bCs/>
          <w:sz w:val="44"/>
          <w:szCs w:val="44"/>
        </w:rPr>
      </w:pPr>
    </w:p>
    <w:p>
      <w:pPr>
        <w:tabs>
          <w:tab w:val="left" w:pos="315"/>
          <w:tab w:val="left" w:pos="8820"/>
        </w:tabs>
        <w:spacing w:before="312" w:beforeLines="100" w:after="156" w:afterLines="50" w:line="360" w:lineRule="auto"/>
        <w:ind w:right="267" w:rightChars="127"/>
        <w:jc w:val="center"/>
        <w:rPr>
          <w:rFonts w:ascii="宋体" w:hAnsi="宋体" w:eastAsia="宋体"/>
          <w:b/>
          <w:bCs/>
          <w:sz w:val="44"/>
          <w:szCs w:val="44"/>
        </w:rPr>
      </w:pPr>
    </w:p>
    <w:p>
      <w:pPr>
        <w:tabs>
          <w:tab w:val="left" w:pos="315"/>
          <w:tab w:val="left" w:pos="8820"/>
        </w:tabs>
        <w:spacing w:before="312" w:beforeLines="100" w:after="156" w:afterLines="50" w:line="360" w:lineRule="auto"/>
        <w:ind w:right="267" w:rightChars="127"/>
        <w:jc w:val="center"/>
        <w:rPr>
          <w:rFonts w:ascii="宋体" w:hAnsi="宋体" w:eastAsia="宋体"/>
          <w:b/>
          <w:bCs/>
          <w:sz w:val="44"/>
          <w:szCs w:val="44"/>
        </w:rPr>
      </w:pPr>
    </w:p>
    <w:p>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u w:val="single"/>
          <w:lang w:val="en-US"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val="en-US" w:eastAsia="zh-CN"/>
        </w:rPr>
        <w:t>安徽省数字创意产业协会成立大会及长三角数字创意产业发展大会会议服务项目</w:t>
      </w: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WT-ZTB-2021-26</w:t>
      </w: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u w:val="single"/>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合肥包河文广产业投资有限公司</w:t>
      </w: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u w:val="single"/>
        </w:rPr>
      </w:pPr>
    </w:p>
    <w:p>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u w:val="single"/>
        </w:rPr>
      </w:pPr>
    </w:p>
    <w:p>
      <w:pPr>
        <w:tabs>
          <w:tab w:val="left" w:pos="315"/>
          <w:tab w:val="left" w:pos="8820"/>
        </w:tabs>
        <w:spacing w:before="312" w:beforeLines="100" w:after="156" w:afterLines="50" w:line="500" w:lineRule="exact"/>
        <w:ind w:right="267" w:rightChars="127"/>
        <w:jc w:val="center"/>
        <w:rPr>
          <w:rFonts w:ascii="宋体" w:hAnsi="宋体" w:eastAsia="宋体"/>
          <w:b/>
          <w:sz w:val="36"/>
        </w:rPr>
      </w:pPr>
      <w:r>
        <w:rPr>
          <w:rFonts w:ascii="宋体" w:hAnsi="宋体" w:eastAsia="宋体"/>
          <w:b/>
          <w:sz w:val="36"/>
          <w:u w:val="single"/>
        </w:rPr>
        <w:t>2021</w:t>
      </w:r>
      <w:r>
        <w:rPr>
          <w:rFonts w:hint="eastAsia" w:ascii="宋体" w:hAnsi="宋体" w:eastAsia="宋体"/>
          <w:b/>
          <w:sz w:val="36"/>
        </w:rPr>
        <w:t>年</w:t>
      </w:r>
      <w:r>
        <w:rPr>
          <w:rFonts w:hint="eastAsia" w:ascii="宋体" w:hAnsi="宋体" w:eastAsia="宋体"/>
          <w:b/>
          <w:sz w:val="36"/>
          <w:u w:val="single"/>
          <w:lang w:val="en-US" w:eastAsia="zh-CN"/>
        </w:rPr>
        <w:t>11</w:t>
      </w:r>
      <w:r>
        <w:rPr>
          <w:rFonts w:hint="eastAsia" w:ascii="宋体" w:hAnsi="宋体" w:eastAsia="宋体"/>
          <w:b/>
          <w:sz w:val="36"/>
        </w:rPr>
        <w:t>月</w:t>
      </w:r>
    </w:p>
    <w:bookmarkEnd w:id="0"/>
    <w:p>
      <w:pPr>
        <w:tabs>
          <w:tab w:val="left" w:pos="315"/>
          <w:tab w:val="left" w:pos="8820"/>
        </w:tabs>
        <w:spacing w:before="312" w:beforeLines="100" w:after="156" w:afterLines="50" w:line="500" w:lineRule="exact"/>
        <w:ind w:right="267" w:rightChars="127"/>
        <w:rPr>
          <w:rFonts w:ascii="宋体" w:hAnsi="宋体" w:eastAsia="宋体"/>
          <w:b/>
          <w:sz w:val="28"/>
        </w:rPr>
        <w:sectPr>
          <w:footerReference r:id="rId3" w:type="default"/>
          <w:pgSz w:w="11906" w:h="16838"/>
          <w:pgMar w:top="1417" w:right="1417" w:bottom="1417" w:left="1417" w:header="851" w:footer="992" w:gutter="0"/>
          <w:cols w:space="720" w:num="1"/>
          <w:docGrid w:type="lines" w:linePitch="312" w:charSpace="0"/>
        </w:sectPr>
      </w:pPr>
    </w:p>
    <w:p>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pPr>
        <w:pStyle w:val="18"/>
        <w:tabs>
          <w:tab w:val="right" w:leader="dot" w:pos="9062"/>
        </w:tabs>
        <w:rPr>
          <w:rFonts w:asciiTheme="minorHAnsi" w:hAnsiTheme="minorHAnsi" w:eastAsiaTheme="minorEastAsia" w:cstheme="minorBidi"/>
          <w:kern w:val="2"/>
          <w:sz w:val="21"/>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TOC \o "1-2" \h \z \u</w:instrText>
      </w:r>
      <w:r>
        <w:rPr>
          <w:rFonts w:ascii="宋体" w:hAnsi="宋体"/>
          <w:b/>
          <w:sz w:val="24"/>
          <w:szCs w:val="24"/>
        </w:rPr>
        <w:instrText xml:space="preserve"> </w:instrText>
      </w:r>
      <w:r>
        <w:rPr>
          <w:rFonts w:ascii="宋体" w:hAnsi="宋体"/>
          <w:b/>
          <w:sz w:val="24"/>
          <w:szCs w:val="24"/>
        </w:rPr>
        <w:fldChar w:fldCharType="separate"/>
      </w:r>
      <w:r>
        <w:fldChar w:fldCharType="begin"/>
      </w:r>
      <w:r>
        <w:instrText xml:space="preserve"> HYPERLINK \l "_Toc74896742" </w:instrText>
      </w:r>
      <w:r>
        <w:fldChar w:fldCharType="separate"/>
      </w:r>
      <w:r>
        <w:rPr>
          <w:rStyle w:val="26"/>
          <w:rFonts w:hint="eastAsia" w:ascii="宋体" w:hAnsi="宋体"/>
          <w:b/>
          <w:color w:val="auto"/>
        </w:rPr>
        <w:t>第一章</w:t>
      </w:r>
      <w:r>
        <w:rPr>
          <w:rStyle w:val="26"/>
          <w:rFonts w:ascii="宋体" w:hAnsi="宋体"/>
          <w:b/>
          <w:color w:val="auto"/>
        </w:rPr>
        <w:t xml:space="preserve">  </w:t>
      </w:r>
      <w:r>
        <w:rPr>
          <w:rStyle w:val="26"/>
          <w:rFonts w:hint="eastAsia" w:ascii="宋体" w:hAnsi="宋体"/>
          <w:b/>
          <w:color w:val="auto"/>
        </w:rPr>
        <w:t>投标邀请（招标公告）</w:t>
      </w:r>
      <w:r>
        <w:tab/>
      </w:r>
      <w:r>
        <w:fldChar w:fldCharType="begin"/>
      </w:r>
      <w:r>
        <w:instrText xml:space="preserve"> PAGEREF _Toc74896742 \h </w:instrText>
      </w:r>
      <w:r>
        <w:fldChar w:fldCharType="separate"/>
      </w:r>
      <w:r>
        <w:t>1</w:t>
      </w:r>
      <w:r>
        <w:fldChar w:fldCharType="end"/>
      </w:r>
      <w:r>
        <w:fldChar w:fldCharType="end"/>
      </w:r>
    </w:p>
    <w:p>
      <w:pPr>
        <w:pStyle w:val="18"/>
        <w:tabs>
          <w:tab w:val="right" w:leader="dot" w:pos="9062"/>
        </w:tabs>
        <w:rPr>
          <w:rFonts w:asciiTheme="minorHAnsi" w:hAnsiTheme="minorHAnsi" w:eastAsiaTheme="minorEastAsia" w:cstheme="minorBidi"/>
          <w:kern w:val="2"/>
          <w:sz w:val="21"/>
        </w:rPr>
      </w:pPr>
      <w:r>
        <w:fldChar w:fldCharType="begin"/>
      </w:r>
      <w:r>
        <w:instrText xml:space="preserve"> HYPERLINK \l "_Toc74896743" </w:instrText>
      </w:r>
      <w:r>
        <w:fldChar w:fldCharType="separate"/>
      </w:r>
      <w:r>
        <w:rPr>
          <w:rStyle w:val="26"/>
          <w:rFonts w:hint="eastAsia" w:ascii="Arial" w:hAnsi="Arial" w:cs="Arial"/>
          <w:b/>
          <w:color w:val="auto"/>
        </w:rPr>
        <w:t>第二章</w:t>
      </w:r>
      <w:r>
        <w:rPr>
          <w:rStyle w:val="26"/>
          <w:rFonts w:ascii="Arial" w:hAnsi="Arial" w:cs="Arial"/>
          <w:b/>
          <w:color w:val="auto"/>
        </w:rPr>
        <w:t xml:space="preserve">  </w:t>
      </w:r>
      <w:r>
        <w:rPr>
          <w:rStyle w:val="26"/>
          <w:rFonts w:hint="eastAsia" w:ascii="Arial" w:hAnsi="Arial" w:cs="Arial"/>
          <w:b/>
          <w:color w:val="auto"/>
        </w:rPr>
        <w:t>投标人须知</w:t>
      </w:r>
      <w:r>
        <w:tab/>
      </w:r>
      <w:r>
        <w:fldChar w:fldCharType="begin"/>
      </w:r>
      <w:r>
        <w:instrText xml:space="preserve"> PAGEREF _Toc74896743 \h </w:instrText>
      </w:r>
      <w:r>
        <w:fldChar w:fldCharType="separate"/>
      </w:r>
      <w:r>
        <w:t>3</w:t>
      </w:r>
      <w:r>
        <w:fldChar w:fldCharType="end"/>
      </w:r>
      <w:r>
        <w:fldChar w:fldCharType="end"/>
      </w:r>
    </w:p>
    <w:p>
      <w:pPr>
        <w:pStyle w:val="18"/>
        <w:tabs>
          <w:tab w:val="right" w:leader="dot" w:pos="9062"/>
        </w:tabs>
        <w:rPr>
          <w:rFonts w:asciiTheme="minorHAnsi" w:hAnsiTheme="minorHAnsi" w:eastAsiaTheme="minorEastAsia" w:cstheme="minorBidi"/>
          <w:kern w:val="2"/>
          <w:sz w:val="21"/>
        </w:rPr>
      </w:pPr>
      <w:r>
        <w:fldChar w:fldCharType="begin"/>
      </w:r>
      <w:r>
        <w:instrText xml:space="preserve"> HYPERLINK \l "_Toc74896744" </w:instrText>
      </w:r>
      <w:r>
        <w:fldChar w:fldCharType="separate"/>
      </w:r>
      <w:r>
        <w:rPr>
          <w:rStyle w:val="26"/>
          <w:rFonts w:hint="eastAsia" w:ascii="Arial" w:hAnsi="Arial" w:cs="Arial"/>
          <w:b/>
          <w:color w:val="auto"/>
        </w:rPr>
        <w:t>第三章</w:t>
      </w:r>
      <w:r>
        <w:rPr>
          <w:rStyle w:val="26"/>
          <w:rFonts w:ascii="Arial" w:hAnsi="Arial" w:cs="Arial"/>
          <w:b/>
          <w:color w:val="auto"/>
        </w:rPr>
        <w:t xml:space="preserve">  </w:t>
      </w:r>
      <w:r>
        <w:rPr>
          <w:rStyle w:val="26"/>
          <w:rFonts w:hint="eastAsia" w:ascii="Arial" w:hAnsi="Arial" w:cs="Arial"/>
          <w:b/>
          <w:color w:val="auto"/>
        </w:rPr>
        <w:t>采购需求</w:t>
      </w:r>
      <w:r>
        <w:tab/>
      </w:r>
      <w:r>
        <w:fldChar w:fldCharType="begin"/>
      </w:r>
      <w:r>
        <w:instrText xml:space="preserve"> PAGEREF _Toc74896744 \h </w:instrText>
      </w:r>
      <w:r>
        <w:fldChar w:fldCharType="separate"/>
      </w:r>
      <w:r>
        <w:t>20</w:t>
      </w:r>
      <w:r>
        <w:fldChar w:fldCharType="end"/>
      </w:r>
      <w:r>
        <w:fldChar w:fldCharType="end"/>
      </w:r>
    </w:p>
    <w:p>
      <w:pPr>
        <w:pStyle w:val="18"/>
        <w:tabs>
          <w:tab w:val="right" w:leader="dot" w:pos="9062"/>
        </w:tabs>
        <w:rPr>
          <w:rFonts w:asciiTheme="minorHAnsi" w:hAnsiTheme="minorHAnsi" w:eastAsiaTheme="minorEastAsia" w:cstheme="minorBidi"/>
          <w:kern w:val="2"/>
          <w:sz w:val="21"/>
        </w:rPr>
      </w:pPr>
      <w:r>
        <w:fldChar w:fldCharType="begin"/>
      </w:r>
      <w:r>
        <w:instrText xml:space="preserve"> HYPERLINK \l "_Toc74896745" </w:instrText>
      </w:r>
      <w:r>
        <w:fldChar w:fldCharType="separate"/>
      </w:r>
      <w:r>
        <w:rPr>
          <w:rStyle w:val="26"/>
          <w:rFonts w:hint="eastAsia" w:ascii="Arial" w:hAnsi="Arial" w:cs="Arial"/>
          <w:b/>
          <w:color w:val="auto"/>
        </w:rPr>
        <w:t>第四章</w:t>
      </w:r>
      <w:r>
        <w:rPr>
          <w:rStyle w:val="26"/>
          <w:rFonts w:ascii="Arial" w:hAnsi="Arial" w:cs="Arial"/>
          <w:b/>
          <w:color w:val="auto"/>
        </w:rPr>
        <w:t xml:space="preserve">  </w:t>
      </w:r>
      <w:r>
        <w:rPr>
          <w:rStyle w:val="26"/>
          <w:rFonts w:hint="eastAsia" w:ascii="Arial" w:hAnsi="Arial" w:cs="Arial"/>
          <w:b/>
          <w:color w:val="auto"/>
        </w:rPr>
        <w:t>评标方法和标准（综合评分法）</w:t>
      </w:r>
      <w:r>
        <w:tab/>
      </w:r>
      <w:r>
        <w:fldChar w:fldCharType="begin"/>
      </w:r>
      <w:r>
        <w:instrText xml:space="preserve"> PAGEREF _Toc74896745 \h </w:instrText>
      </w:r>
      <w:r>
        <w:fldChar w:fldCharType="separate"/>
      </w:r>
      <w:r>
        <w:t>22</w:t>
      </w:r>
      <w:r>
        <w:fldChar w:fldCharType="end"/>
      </w:r>
      <w:r>
        <w:fldChar w:fldCharType="end"/>
      </w:r>
    </w:p>
    <w:p>
      <w:pPr>
        <w:pStyle w:val="18"/>
        <w:tabs>
          <w:tab w:val="right" w:leader="dot" w:pos="9062"/>
        </w:tabs>
        <w:rPr>
          <w:rFonts w:asciiTheme="minorHAnsi" w:hAnsiTheme="minorHAnsi" w:cstheme="minorBidi"/>
          <w:kern w:val="2"/>
          <w:sz w:val="21"/>
        </w:rPr>
      </w:pPr>
      <w:r>
        <w:fldChar w:fldCharType="begin"/>
      </w:r>
      <w:r>
        <w:instrText xml:space="preserve"> HYPERLINK \l "_Toc74896746" </w:instrText>
      </w:r>
      <w:r>
        <w:fldChar w:fldCharType="separate"/>
      </w:r>
      <w:r>
        <w:rPr>
          <w:rStyle w:val="26"/>
          <w:rFonts w:hint="eastAsia" w:ascii="Arial" w:hAnsi="Arial" w:cs="Arial"/>
          <w:b/>
          <w:color w:val="auto"/>
        </w:rPr>
        <w:t>第五章</w:t>
      </w:r>
      <w:r>
        <w:rPr>
          <w:rStyle w:val="26"/>
          <w:rFonts w:ascii="Arial" w:hAnsi="Arial" w:cs="Arial"/>
          <w:b/>
          <w:color w:val="auto"/>
        </w:rPr>
        <w:t xml:space="preserve">  </w:t>
      </w:r>
      <w:r>
        <w:rPr>
          <w:rStyle w:val="26"/>
          <w:rFonts w:hint="eastAsia" w:ascii="Arial" w:hAnsi="Arial" w:cs="Arial"/>
          <w:b/>
          <w:color w:val="auto"/>
        </w:rPr>
        <w:t>采购合同</w:t>
      </w:r>
      <w:r>
        <w:tab/>
      </w:r>
      <w:r>
        <w:rPr>
          <w:rFonts w:hint="eastAsia"/>
        </w:rPr>
        <w:t>2</w:t>
      </w:r>
      <w:r>
        <w:rPr>
          <w:rFonts w:hint="eastAsia"/>
        </w:rPr>
        <w:fldChar w:fldCharType="end"/>
      </w:r>
      <w:r>
        <w:rPr>
          <w:rFonts w:hint="eastAsia"/>
        </w:rPr>
        <w:t>7</w:t>
      </w:r>
    </w:p>
    <w:p>
      <w:pPr>
        <w:pStyle w:val="18"/>
        <w:tabs>
          <w:tab w:val="right" w:leader="dot" w:pos="9062"/>
        </w:tabs>
        <w:rPr>
          <w:rFonts w:asciiTheme="minorHAnsi" w:hAnsiTheme="minorHAnsi" w:cstheme="minorBidi"/>
          <w:kern w:val="2"/>
          <w:sz w:val="21"/>
        </w:rPr>
      </w:pPr>
      <w:r>
        <w:fldChar w:fldCharType="begin"/>
      </w:r>
      <w:r>
        <w:instrText xml:space="preserve"> HYPERLINK \l "_Toc74896747" </w:instrText>
      </w:r>
      <w:r>
        <w:fldChar w:fldCharType="separate"/>
      </w:r>
      <w:r>
        <w:rPr>
          <w:rStyle w:val="26"/>
          <w:rFonts w:hint="eastAsia" w:ascii="Arial" w:hAnsi="Arial" w:cs="Arial"/>
          <w:b/>
          <w:color w:val="auto"/>
        </w:rPr>
        <w:t>第六章</w:t>
      </w:r>
      <w:r>
        <w:rPr>
          <w:rStyle w:val="26"/>
          <w:rFonts w:ascii="Arial" w:hAnsi="Arial" w:cs="Arial"/>
          <w:b/>
          <w:color w:val="auto"/>
        </w:rPr>
        <w:t xml:space="preserve">  </w:t>
      </w:r>
      <w:r>
        <w:rPr>
          <w:rStyle w:val="26"/>
          <w:rFonts w:hint="eastAsia" w:ascii="Arial" w:hAnsi="Arial" w:cs="Arial"/>
          <w:b/>
          <w:color w:val="auto"/>
        </w:rPr>
        <w:t>投标文件格式</w:t>
      </w:r>
      <w:r>
        <w:tab/>
      </w:r>
      <w:r>
        <w:rPr>
          <w:rFonts w:hint="eastAsia"/>
        </w:rPr>
        <w:t>3</w:t>
      </w:r>
      <w:r>
        <w:rPr>
          <w:rFonts w:hint="eastAsia"/>
        </w:rPr>
        <w:fldChar w:fldCharType="end"/>
      </w:r>
      <w:r>
        <w:rPr>
          <w:rFonts w:hint="eastAsia"/>
        </w:rPr>
        <w:t>1</w:t>
      </w:r>
    </w:p>
    <w:p>
      <w:pPr>
        <w:pStyle w:val="18"/>
        <w:tabs>
          <w:tab w:val="right" w:leader="dot" w:pos="9072"/>
        </w:tabs>
      </w:pPr>
      <w:r>
        <w:rPr>
          <w:rFonts w:ascii="宋体" w:hAnsi="宋体"/>
          <w:szCs w:val="24"/>
        </w:rPr>
        <w:fldChar w:fldCharType="end"/>
      </w:r>
    </w:p>
    <w:p>
      <w:pPr>
        <w:sectPr>
          <w:headerReference r:id="rId4" w:type="default"/>
          <w:footerReference r:id="rId5" w:type="default"/>
          <w:pgSz w:w="11906" w:h="16838"/>
          <w:pgMar w:top="1417" w:right="1417" w:bottom="1417" w:left="1417" w:header="851" w:footer="992" w:gutter="0"/>
          <w:pgNumType w:start="1"/>
          <w:cols w:space="720" w:num="1"/>
          <w:docGrid w:type="lines" w:linePitch="312" w:charSpace="0"/>
        </w:sectPr>
      </w:pPr>
    </w:p>
    <w:p>
      <w:pPr>
        <w:spacing w:line="360" w:lineRule="auto"/>
        <w:jc w:val="center"/>
        <w:outlineLvl w:val="1"/>
        <w:rPr>
          <w:rFonts w:ascii="宋体" w:hAnsi="宋体" w:eastAsia="宋体"/>
          <w:b/>
          <w:sz w:val="28"/>
        </w:rPr>
      </w:pPr>
      <w:bookmarkStart w:id="1" w:name="_Toc74896742"/>
      <w:r>
        <w:rPr>
          <w:rFonts w:hint="eastAsia" w:ascii="宋体" w:hAnsi="宋体" w:eastAsia="宋体"/>
          <w:b/>
          <w:sz w:val="28"/>
        </w:rPr>
        <w:t xml:space="preserve">第一章 </w:t>
      </w:r>
      <w:r>
        <w:rPr>
          <w:rFonts w:ascii="宋体" w:hAnsi="宋体" w:eastAsia="宋体"/>
          <w:b/>
          <w:sz w:val="28"/>
        </w:rPr>
        <w:t xml:space="preserve"> 投标邀请</w:t>
      </w:r>
      <w:r>
        <w:rPr>
          <w:rFonts w:hint="eastAsia" w:ascii="宋体" w:hAnsi="宋体" w:eastAsia="宋体"/>
          <w:b/>
          <w:sz w:val="28"/>
        </w:rPr>
        <w:t>（招标公告）</w:t>
      </w:r>
      <w:bookmarkEnd w:id="1"/>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sz w:val="24"/>
          <w:szCs w:val="24"/>
        </w:rPr>
      </w:pPr>
      <w:bookmarkStart w:id="2" w:name="_Toc35393622"/>
      <w:bookmarkStart w:id="3" w:name="_Toc28359080"/>
      <w:bookmarkStart w:id="4" w:name="_Toc35393791"/>
      <w:bookmarkStart w:id="5" w:name="_Toc28359003"/>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安徽省数字创意产业协会成立大会及长三角数字创意产业发展大会</w:t>
      </w:r>
      <w:r>
        <w:rPr>
          <w:rFonts w:hint="eastAsia" w:ascii="宋体" w:hAnsi="宋体" w:eastAsia="宋体" w:cs="宋体"/>
          <w:sz w:val="24"/>
          <w:szCs w:val="24"/>
        </w:rPr>
        <w:t>的潜在投标人应在</w:t>
      </w:r>
      <w:r>
        <w:rPr>
          <w:rFonts w:hint="eastAsia" w:ascii="宋体" w:hAnsi="宋体" w:eastAsia="宋体" w:cs="宋体"/>
          <w:sz w:val="24"/>
          <w:szCs w:val="24"/>
          <w:u w:val="single"/>
          <w:lang w:val="en-US" w:eastAsia="zh-CN"/>
        </w:rPr>
        <w:t>合肥包河文广产业投资有限公司官方网站</w:t>
      </w:r>
      <w:r>
        <w:rPr>
          <w:rFonts w:hint="eastAsia" w:ascii="宋体" w:hAnsi="宋体" w:eastAsia="宋体" w:cs="宋体"/>
          <w:sz w:val="24"/>
          <w:szCs w:val="24"/>
        </w:rPr>
        <w:t>获取招标文件，并于</w:t>
      </w:r>
      <w:r>
        <w:rPr>
          <w:rFonts w:hint="eastAsia" w:ascii="宋体" w:hAnsi="宋体" w:eastAsia="宋体" w:cs="宋体"/>
          <w:sz w:val="24"/>
          <w:szCs w:val="24"/>
          <w:u w:val="single"/>
          <w:lang w:val="en-US" w:eastAsia="zh-CN"/>
        </w:rPr>
        <w:t>2021年11月19日上午10点</w:t>
      </w:r>
      <w:r>
        <w:rPr>
          <w:rFonts w:hint="eastAsia" w:ascii="宋体" w:hAnsi="宋体" w:eastAsia="宋体" w:cs="宋体"/>
          <w:bCs/>
          <w:sz w:val="24"/>
          <w:szCs w:val="24"/>
          <w:u w:val="single"/>
        </w:rPr>
        <w:t>（</w:t>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pPr>
        <w:snapToGrid w:val="0"/>
        <w:spacing w:line="360" w:lineRule="auto"/>
        <w:rPr>
          <w:rFonts w:ascii="宋体" w:hAnsi="宋体" w:eastAsia="宋体" w:cs="宋体"/>
          <w:sz w:val="24"/>
          <w:szCs w:val="24"/>
        </w:rPr>
      </w:pPr>
    </w:p>
    <w:p>
      <w:pPr>
        <w:snapToGrid w:val="0"/>
        <w:spacing w:line="360" w:lineRule="auto"/>
        <w:ind w:firstLine="482" w:firstLineChars="200"/>
        <w:rPr>
          <w:rFonts w:ascii="宋体" w:hAnsi="宋体" w:eastAsia="宋体" w:cs="宋体"/>
          <w:b/>
          <w:bCs/>
          <w:sz w:val="24"/>
          <w:szCs w:val="24"/>
        </w:rPr>
      </w:pPr>
      <w:bookmarkStart w:id="6" w:name="_Toc35393621"/>
      <w:bookmarkStart w:id="7" w:name="_Toc28359079"/>
      <w:bookmarkStart w:id="8" w:name="_Toc28359002"/>
      <w:bookmarkStart w:id="9" w:name="_Toc35393790"/>
      <w:bookmarkStart w:id="10" w:name="_Hlk24379207"/>
      <w:r>
        <w:rPr>
          <w:rFonts w:hint="eastAsia" w:ascii="宋体" w:hAnsi="宋体" w:eastAsia="宋体" w:cs="宋体"/>
          <w:b/>
          <w:bCs/>
          <w:sz w:val="24"/>
          <w:szCs w:val="24"/>
        </w:rPr>
        <w:t>一、项目基本情况</w:t>
      </w:r>
      <w:bookmarkEnd w:id="6"/>
      <w:bookmarkEnd w:id="7"/>
      <w:bookmarkEnd w:id="8"/>
      <w:bookmarkEnd w:id="9"/>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WT-ZTB-2021-26</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bookmarkEnd w:id="10"/>
      <w:r>
        <w:rPr>
          <w:rFonts w:hint="eastAsia" w:ascii="宋体" w:hAnsi="宋体" w:eastAsia="宋体" w:cs="宋体"/>
          <w:sz w:val="24"/>
          <w:szCs w:val="24"/>
          <w:lang w:val="en-US" w:eastAsia="zh-CN"/>
        </w:rPr>
        <w:t>安徽省数字创意产业协会成立大会及长三角数字创意产业发展大会</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估</w:t>
      </w:r>
      <w:r>
        <w:rPr>
          <w:rFonts w:hint="eastAsia" w:ascii="宋体" w:hAnsi="宋体" w:eastAsia="宋体" w:cs="宋体"/>
          <w:sz w:val="24"/>
          <w:szCs w:val="24"/>
        </w:rPr>
        <w:t>算金额：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采购需求：</w:t>
      </w:r>
      <w:r>
        <w:rPr>
          <w:rFonts w:ascii="宋体" w:hAnsi="宋体" w:eastAsia="宋体" w:cs="宋体"/>
          <w:sz w:val="24"/>
          <w:szCs w:val="24"/>
        </w:rPr>
        <w:t>详见招标文件</w:t>
      </w:r>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合同履行期限：详见</w:t>
      </w:r>
      <w:r>
        <w:rPr>
          <w:rFonts w:ascii="宋体" w:hAnsi="宋体" w:eastAsia="宋体" w:cs="宋体"/>
          <w:sz w:val="24"/>
          <w:szCs w:val="24"/>
        </w:rPr>
        <w:t>招标文件</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本项目不接受联合体投标。</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二、申请人的资格要求：</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1.具有独立法人资格；</w:t>
      </w:r>
    </w:p>
    <w:p>
      <w:pPr>
        <w:snapToGrid w:val="0"/>
        <w:spacing w:line="360" w:lineRule="auto"/>
        <w:ind w:firstLine="480" w:firstLineChars="200"/>
        <w:rPr>
          <w:rFonts w:ascii="宋体" w:hAnsi="宋体" w:eastAsia="宋体" w:cs="宋体"/>
          <w:i/>
          <w:iCs/>
          <w:sz w:val="24"/>
          <w:szCs w:val="24"/>
          <w:u w:val="single"/>
        </w:rPr>
      </w:pPr>
      <w:r>
        <w:rPr>
          <w:rFonts w:hint="eastAsia" w:ascii="宋体" w:hAnsi="宋体" w:eastAsia="宋体" w:cs="宋体"/>
          <w:sz w:val="24"/>
          <w:szCs w:val="24"/>
        </w:rPr>
        <w:t>2.本项目的特定资格要求：</w:t>
      </w:r>
      <w:r>
        <w:rPr>
          <w:rFonts w:hint="eastAsia" w:ascii="宋体" w:hAnsi="宋体" w:eastAsia="宋体" w:cs="宋体"/>
          <w:sz w:val="24"/>
          <w:szCs w:val="24"/>
          <w:u w:val="single"/>
        </w:rPr>
        <w:t>/</w:t>
      </w:r>
    </w:p>
    <w:p>
      <w:pPr>
        <w:pStyle w:val="19"/>
        <w:widowControl/>
        <w:shd w:val="clear" w:color="auto" w:fill="FFFFFF"/>
        <w:snapToGrid w:val="0"/>
        <w:spacing w:beforeAutospacing="0" w:afterAutospacing="0" w:line="360" w:lineRule="auto"/>
        <w:ind w:firstLine="480" w:firstLineChars="200"/>
        <w:textAlignment w:val="baseline"/>
        <w:rPr>
          <w:rFonts w:ascii="宋体" w:hAnsi="宋体" w:eastAsia="宋体" w:cs="宋体"/>
          <w:szCs w:val="24"/>
        </w:rPr>
      </w:pPr>
      <w:r>
        <w:rPr>
          <w:rFonts w:hint="eastAsia" w:ascii="宋体" w:hAnsi="宋体" w:eastAsia="宋体" w:cs="宋体"/>
          <w:szCs w:val="24"/>
          <w:shd w:val="clear" w:color="auto" w:fill="FFFFFF"/>
        </w:rPr>
        <w:t>3.投标人不得存在以下不良信用记录情形之一：</w:t>
      </w:r>
    </w:p>
    <w:p>
      <w:pPr>
        <w:pStyle w:val="19"/>
        <w:widowControl/>
        <w:shd w:val="clear" w:color="auto" w:fill="FFFFFF"/>
        <w:snapToGrid w:val="0"/>
        <w:spacing w:beforeAutospacing="0" w:afterAutospacing="0" w:line="360" w:lineRule="auto"/>
        <w:ind w:firstLine="480" w:firstLineChars="200"/>
        <w:textAlignment w:val="baseline"/>
        <w:rPr>
          <w:rFonts w:ascii="宋体" w:hAnsi="宋体" w:eastAsia="宋体" w:cs="宋体"/>
          <w:szCs w:val="24"/>
        </w:rPr>
      </w:pPr>
      <w:r>
        <w:rPr>
          <w:rFonts w:hint="eastAsia" w:ascii="宋体" w:hAnsi="宋体" w:eastAsia="宋体" w:cs="宋体"/>
          <w:szCs w:val="24"/>
          <w:shd w:val="clear" w:color="auto" w:fill="FFFFFF"/>
        </w:rPr>
        <w:t>（1）投标人被人民法院列入失信被执行人的；</w:t>
      </w:r>
    </w:p>
    <w:p>
      <w:pPr>
        <w:pStyle w:val="19"/>
        <w:widowControl/>
        <w:shd w:val="clear" w:color="auto" w:fill="FFFFFF"/>
        <w:snapToGrid w:val="0"/>
        <w:spacing w:beforeAutospacing="0" w:afterAutospacing="0" w:line="360" w:lineRule="auto"/>
        <w:ind w:firstLine="480" w:firstLineChars="200"/>
        <w:textAlignment w:val="baseline"/>
        <w:rPr>
          <w:rFonts w:ascii="宋体" w:hAnsi="宋体" w:eastAsia="宋体" w:cs="宋体"/>
          <w:szCs w:val="24"/>
          <w:shd w:val="clear" w:color="auto" w:fill="FFFFFF"/>
        </w:rPr>
      </w:pPr>
      <w:r>
        <w:rPr>
          <w:rFonts w:hint="eastAsia" w:ascii="宋体" w:hAnsi="宋体" w:eastAsia="宋体" w:cs="宋体"/>
          <w:szCs w:val="24"/>
          <w:shd w:val="clear" w:color="auto" w:fill="FFFFFF"/>
        </w:rPr>
        <w:t>（2）投标人被税务部门列入重大税收违法案件当事人名单的。</w:t>
      </w:r>
    </w:p>
    <w:p>
      <w:pPr>
        <w:snapToGri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三、获取招标文件</w:t>
      </w:r>
      <w:r>
        <w:rPr>
          <w:rFonts w:hint="eastAsia" w:ascii="宋体" w:hAnsi="宋体" w:eastAsia="宋体" w:cs="宋体"/>
          <w:b/>
          <w:bCs/>
          <w:sz w:val="24"/>
          <w:szCs w:val="24"/>
          <w:lang w:val="en-US" w:eastAsia="zh-CN"/>
        </w:rPr>
        <w:t>及报名方式</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时间：</w:t>
      </w:r>
      <w:r>
        <w:rPr>
          <w:rFonts w:ascii="宋体" w:hAnsi="宋体" w:eastAsia="宋体" w:cs="宋体"/>
          <w:sz w:val="24"/>
          <w:szCs w:val="24"/>
          <w:u w:val="single"/>
        </w:rPr>
        <w:t>2021</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ascii="宋体" w:hAnsi="宋体" w:eastAsia="宋体" w:cs="宋体"/>
          <w:sz w:val="24"/>
          <w:szCs w:val="24"/>
          <w:u w:val="single"/>
        </w:rPr>
        <w:t>2021</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19</w:t>
      </w:r>
      <w:r>
        <w:rPr>
          <w:rFonts w:hint="eastAsia" w:ascii="宋体" w:hAnsi="宋体" w:eastAsia="宋体" w:cs="宋体"/>
          <w:sz w:val="24"/>
          <w:szCs w:val="24"/>
          <w:u w:val="single"/>
        </w:rPr>
        <w:t>日</w:t>
      </w:r>
      <w:r>
        <w:rPr>
          <w:rFonts w:hint="eastAsia" w:ascii="宋体" w:hAnsi="宋体" w:eastAsia="宋体" w:cs="宋体"/>
          <w:sz w:val="24"/>
          <w:szCs w:val="24"/>
        </w:rPr>
        <w:t>，每天上午</w:t>
      </w:r>
      <w:r>
        <w:rPr>
          <w:rFonts w:hint="eastAsia" w:ascii="宋体" w:hAnsi="宋体" w:eastAsia="宋体" w:cs="宋体"/>
          <w:sz w:val="24"/>
          <w:szCs w:val="24"/>
          <w:u w:val="single"/>
        </w:rPr>
        <w:t>9</w:t>
      </w:r>
      <w:r>
        <w:rPr>
          <w:rFonts w:ascii="宋体" w:hAnsi="宋体" w:eastAsia="宋体" w:cs="宋体"/>
          <w:sz w:val="24"/>
          <w:szCs w:val="24"/>
          <w:u w:val="single"/>
        </w:rPr>
        <w:t>:00</w:t>
      </w:r>
      <w:r>
        <w:rPr>
          <w:rFonts w:hint="eastAsia" w:ascii="宋体" w:hAnsi="宋体" w:eastAsia="宋体" w:cs="宋体"/>
          <w:sz w:val="24"/>
          <w:szCs w:val="24"/>
        </w:rPr>
        <w:t>至</w:t>
      </w:r>
      <w:r>
        <w:rPr>
          <w:rFonts w:hint="eastAsia" w:ascii="宋体" w:hAnsi="宋体" w:eastAsia="宋体" w:cs="宋体"/>
          <w:sz w:val="24"/>
          <w:szCs w:val="24"/>
          <w:u w:val="single"/>
        </w:rPr>
        <w:t>1</w:t>
      </w:r>
      <w:r>
        <w:rPr>
          <w:rFonts w:ascii="宋体" w:hAnsi="宋体" w:eastAsia="宋体" w:cs="宋体"/>
          <w:sz w:val="24"/>
          <w:szCs w:val="24"/>
          <w:u w:val="single"/>
        </w:rPr>
        <w:t>2:00</w:t>
      </w:r>
      <w:r>
        <w:rPr>
          <w:rFonts w:hint="eastAsia" w:ascii="宋体" w:hAnsi="宋体" w:eastAsia="宋体" w:cs="宋体"/>
          <w:sz w:val="24"/>
          <w:szCs w:val="24"/>
        </w:rPr>
        <w:t>，下午</w:t>
      </w:r>
      <w:r>
        <w:rPr>
          <w:rFonts w:hint="eastAsia" w:ascii="宋体" w:hAnsi="宋体" w:eastAsia="宋体" w:cs="宋体"/>
          <w:sz w:val="24"/>
          <w:szCs w:val="24"/>
          <w:u w:val="single"/>
        </w:rPr>
        <w:t>1</w:t>
      </w:r>
      <w:r>
        <w:rPr>
          <w:rFonts w:ascii="宋体" w:hAnsi="宋体" w:eastAsia="宋体" w:cs="宋体"/>
          <w:sz w:val="24"/>
          <w:szCs w:val="24"/>
          <w:u w:val="single"/>
        </w:rPr>
        <w:t>4:00</w:t>
      </w:r>
      <w:r>
        <w:rPr>
          <w:rFonts w:hint="eastAsia" w:ascii="宋体" w:hAnsi="宋体" w:eastAsia="宋体" w:cs="宋体"/>
          <w:sz w:val="24"/>
          <w:szCs w:val="24"/>
        </w:rPr>
        <w:t>至</w:t>
      </w:r>
      <w:r>
        <w:rPr>
          <w:rFonts w:hint="eastAsia" w:ascii="宋体" w:hAnsi="宋体" w:eastAsia="宋体" w:cs="宋体"/>
          <w:sz w:val="24"/>
          <w:szCs w:val="24"/>
          <w:u w:val="single"/>
        </w:rPr>
        <w:t>1</w:t>
      </w:r>
      <w:r>
        <w:rPr>
          <w:rFonts w:ascii="宋体" w:hAnsi="宋体" w:eastAsia="宋体" w:cs="宋体"/>
          <w:sz w:val="24"/>
          <w:szCs w:val="24"/>
          <w:u w:val="single"/>
        </w:rPr>
        <w:t>7</w:t>
      </w:r>
      <w:r>
        <w:rPr>
          <w:rFonts w:hint="eastAsia" w:ascii="宋体" w:hAnsi="宋体" w:eastAsia="宋体" w:cs="宋体"/>
          <w:sz w:val="24"/>
          <w:szCs w:val="24"/>
          <w:u w:val="single"/>
        </w:rPr>
        <w:t>:00</w:t>
      </w:r>
      <w:r>
        <w:rPr>
          <w:rFonts w:hint="eastAsia" w:ascii="宋体" w:hAnsi="宋体" w:eastAsia="宋体" w:cs="宋体"/>
          <w:sz w:val="24"/>
          <w:szCs w:val="24"/>
        </w:rPr>
        <w:t>（北京时间，法定节假日除外）</w:t>
      </w:r>
    </w:p>
    <w:p>
      <w:pPr>
        <w:snapToGrid w:val="0"/>
        <w:spacing w:line="360" w:lineRule="auto"/>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rPr>
        <w:t>地点：</w:t>
      </w:r>
      <w:r>
        <w:rPr>
          <w:rFonts w:hint="eastAsia" w:ascii="宋体" w:hAnsi="宋体" w:eastAsia="宋体" w:cs="宋体"/>
          <w:sz w:val="24"/>
          <w:szCs w:val="24"/>
          <w:u w:val="single"/>
          <w:lang w:val="en-US" w:eastAsia="zh-CN"/>
        </w:rPr>
        <w:t>滨湖卓越城A2栋4楼</w:t>
      </w:r>
    </w:p>
    <w:p>
      <w:pPr>
        <w:snapToGrid w:val="0"/>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rPr>
        <w:t>方式：登录</w:t>
      </w:r>
      <w:r>
        <w:rPr>
          <w:rFonts w:hint="eastAsia" w:ascii="宋体" w:hAnsi="宋体" w:eastAsia="宋体" w:cs="宋体"/>
          <w:sz w:val="24"/>
          <w:szCs w:val="24"/>
          <w:u w:val="single"/>
        </w:rPr>
        <w:t>合肥包河文广产业投资有限公司官方网站http://www.bhwgcy.com/</w:t>
      </w:r>
      <w:r>
        <w:rPr>
          <w:rFonts w:hint="eastAsia" w:ascii="宋体" w:hAnsi="宋体" w:eastAsia="宋体" w:cs="宋体"/>
          <w:sz w:val="24"/>
          <w:szCs w:val="24"/>
          <w:shd w:val="clear" w:color="auto" w:fill="FFFFFF"/>
        </w:rPr>
        <w:t>并下载招标文件及相关附件。在投标截止日前，将投标文件密封送至</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或快递</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项目</w:t>
      </w:r>
      <w:r>
        <w:rPr>
          <w:rFonts w:hint="eastAsia" w:ascii="宋体" w:hAnsi="宋体" w:eastAsia="宋体" w:cs="宋体"/>
          <w:sz w:val="24"/>
          <w:szCs w:val="24"/>
          <w:shd w:val="clear" w:color="auto" w:fill="FFFFFF"/>
          <w:lang w:val="en-US" w:eastAsia="zh-CN"/>
        </w:rPr>
        <w:t>联系</w:t>
      </w:r>
      <w:r>
        <w:rPr>
          <w:rFonts w:hint="eastAsia" w:ascii="宋体" w:hAnsi="宋体" w:eastAsia="宋体" w:cs="宋体"/>
          <w:sz w:val="24"/>
          <w:szCs w:val="24"/>
          <w:shd w:val="clear" w:color="auto" w:fill="FFFFFF"/>
        </w:rPr>
        <w:t>人处即可。</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pPr>
        <w:snapToGrid w:val="0"/>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时间：</w:t>
      </w:r>
      <w:r>
        <w:rPr>
          <w:rFonts w:ascii="宋体" w:hAnsi="宋体" w:eastAsia="宋体" w:cs="宋体"/>
          <w:bCs/>
          <w:sz w:val="24"/>
          <w:szCs w:val="24"/>
          <w:u w:val="single"/>
        </w:rPr>
        <w:t>2021</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11</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19</w:t>
      </w:r>
      <w:r>
        <w:rPr>
          <w:rFonts w:hint="eastAsia" w:ascii="宋体" w:hAnsi="宋体" w:eastAsia="宋体" w:cs="宋体"/>
          <w:bCs/>
          <w:sz w:val="24"/>
          <w:szCs w:val="24"/>
          <w:u w:val="single"/>
        </w:rPr>
        <w:t>日</w:t>
      </w:r>
      <w:r>
        <w:rPr>
          <w:rFonts w:ascii="宋体" w:hAnsi="宋体" w:eastAsia="宋体" w:cs="宋体"/>
          <w:bCs/>
          <w:sz w:val="24"/>
          <w:szCs w:val="24"/>
          <w:u w:val="single"/>
        </w:rPr>
        <w:t>10</w:t>
      </w:r>
      <w:r>
        <w:rPr>
          <w:rFonts w:hint="eastAsia" w:ascii="宋体" w:hAnsi="宋体" w:eastAsia="宋体" w:cs="宋体"/>
          <w:bCs/>
          <w:sz w:val="24"/>
          <w:szCs w:val="24"/>
          <w:u w:val="single"/>
        </w:rPr>
        <w:t>点</w:t>
      </w:r>
      <w:r>
        <w:rPr>
          <w:rFonts w:ascii="宋体" w:hAnsi="宋体" w:eastAsia="宋体" w:cs="宋体"/>
          <w:bCs/>
          <w:sz w:val="24"/>
          <w:szCs w:val="24"/>
          <w:u w:val="single"/>
        </w:rPr>
        <w:t>00</w:t>
      </w:r>
      <w:r>
        <w:rPr>
          <w:rFonts w:hint="eastAsia" w:ascii="宋体" w:hAnsi="宋体" w:eastAsia="宋体" w:cs="宋体"/>
          <w:bCs/>
          <w:sz w:val="24"/>
          <w:szCs w:val="24"/>
          <w:u w:val="single"/>
        </w:rPr>
        <w:t>分</w:t>
      </w:r>
      <w:r>
        <w:rPr>
          <w:rFonts w:hint="eastAsia" w:ascii="宋体" w:hAnsi="宋体" w:eastAsia="宋体" w:cs="宋体"/>
          <w:bCs/>
          <w:sz w:val="24"/>
          <w:szCs w:val="24"/>
        </w:rPr>
        <w:t>（北京时间）</w:t>
      </w:r>
    </w:p>
    <w:p>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single"/>
        </w:rPr>
        <w:t>合肥市包河区花园大道</w:t>
      </w:r>
      <w:r>
        <w:rPr>
          <w:rFonts w:hint="eastAsia" w:ascii="宋体" w:hAnsi="宋体" w:eastAsia="宋体" w:cs="宋体"/>
          <w:sz w:val="24"/>
          <w:szCs w:val="24"/>
          <w:u w:val="single"/>
          <w:lang w:val="en-US" w:eastAsia="zh-CN"/>
        </w:rPr>
        <w:t>365</w:t>
      </w:r>
      <w:r>
        <w:rPr>
          <w:rFonts w:hint="eastAsia" w:ascii="宋体" w:hAnsi="宋体" w:eastAsia="宋体" w:cs="宋体"/>
          <w:sz w:val="24"/>
          <w:szCs w:val="24"/>
          <w:u w:val="single"/>
        </w:rPr>
        <w:t>号，合肥包河文广产业投资有限公司</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五、公告期限</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自本公告发布之日起5</w:t>
      </w:r>
      <w:r>
        <w:rPr>
          <w:rFonts w:hint="eastAsia" w:ascii="宋体" w:hAnsi="宋体" w:eastAsia="宋体" w:cs="宋体"/>
          <w:kern w:val="0"/>
          <w:sz w:val="24"/>
          <w:szCs w:val="24"/>
          <w:lang w:val="en-US" w:eastAsia="zh-CN"/>
        </w:rPr>
        <w:t>个工作</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内</w:t>
      </w:r>
      <w:r>
        <w:rPr>
          <w:rFonts w:hint="eastAsia" w:ascii="宋体" w:hAnsi="宋体" w:eastAsia="宋体" w:cs="宋体"/>
          <w:kern w:val="0"/>
          <w:sz w:val="24"/>
          <w:szCs w:val="24"/>
        </w:rPr>
        <w:t>。</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六、其他补充事宜</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1.潜在投标人必须在获取截止时间前完成登记，未登记、逾期登记的投标均无效。获取过程中有任何疑问或问题，请与项目联系人联系；</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2.本次招标公告同时在</w:t>
      </w:r>
      <w:r>
        <w:rPr>
          <w:rFonts w:hint="eastAsia" w:ascii="宋体" w:hAnsi="宋体" w:eastAsia="宋体" w:cs="宋体"/>
          <w:sz w:val="24"/>
          <w:szCs w:val="24"/>
          <w:u w:val="single"/>
        </w:rPr>
        <w:t xml:space="preserve">                             </w:t>
      </w:r>
      <w:r>
        <w:rPr>
          <w:rFonts w:hint="eastAsia" w:ascii="宋体" w:hAnsi="宋体" w:eastAsia="宋体" w:cs="宋体"/>
          <w:sz w:val="24"/>
          <w:szCs w:val="24"/>
        </w:rPr>
        <w:t>上发布。</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pPr>
        <w:widowControl/>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招标人</w:t>
      </w:r>
      <w:r>
        <w:rPr>
          <w:rFonts w:hint="eastAsia" w:ascii="宋体" w:hAnsi="宋体" w:eastAsia="宋体" w:cs="宋体"/>
          <w:sz w:val="24"/>
          <w:szCs w:val="24"/>
        </w:rPr>
        <w:t>信息</w:t>
      </w:r>
    </w:p>
    <w:p>
      <w:pPr>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名称：</w:t>
      </w:r>
      <w:r>
        <w:rPr>
          <w:rFonts w:hint="eastAsia" w:ascii="宋体" w:hAnsi="宋体" w:eastAsia="宋体" w:cs="宋体"/>
          <w:sz w:val="24"/>
          <w:szCs w:val="24"/>
          <w:u w:val="single"/>
        </w:rPr>
        <w:t xml:space="preserve"> 合肥包河文广产业投资有限公司  </w:t>
      </w:r>
    </w:p>
    <w:p>
      <w:pPr>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合肥市包河区大圩镇花园大道16号  </w:t>
      </w:r>
    </w:p>
    <w:p>
      <w:pPr>
        <w:pStyle w:val="2"/>
        <w:ind w:left="0" w:leftChars="0"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开户行及账号：中国农业银行合肥繁华支行</w:t>
      </w:r>
    </w:p>
    <w:p>
      <w:pPr>
        <w:pStyle w:val="2"/>
        <w:ind w:left="0" w:leftChars="0" w:firstLine="480" w:firstLineChars="200"/>
        <w:rPr>
          <w:rFonts w:hint="default" w:eastAsia="宋体"/>
          <w:lang w:val="en-US" w:eastAsia="zh-CN"/>
        </w:rPr>
      </w:pPr>
      <w:r>
        <w:rPr>
          <w:rFonts w:hint="eastAsia" w:ascii="宋体" w:hAnsi="宋体" w:eastAsia="宋体" w:cs="宋体"/>
          <w:sz w:val="24"/>
          <w:szCs w:val="24"/>
          <w:u w:val="single"/>
          <w:lang w:val="en-US" w:eastAsia="zh-CN"/>
        </w:rPr>
        <w:t xml:space="preserve">              12084301040018286</w:t>
      </w:r>
    </w:p>
    <w:p>
      <w:pPr>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2.项目联系方式</w:t>
      </w:r>
    </w:p>
    <w:p>
      <w:pPr>
        <w:pStyle w:val="12"/>
        <w:snapToGrid w:val="0"/>
        <w:spacing w:line="360" w:lineRule="auto"/>
        <w:ind w:firstLine="480" w:firstLineChars="200"/>
        <w:rPr>
          <w:rFonts w:hint="default" w:hAnsi="宋体" w:eastAsia="宋体" w:cs="宋体"/>
          <w:sz w:val="24"/>
          <w:szCs w:val="24"/>
          <w:lang w:val="en-US" w:eastAsia="zh-CN"/>
        </w:rPr>
      </w:pPr>
      <w:r>
        <w:rPr>
          <w:rFonts w:hint="eastAsia" w:hAnsi="宋体" w:cs="宋体"/>
          <w:sz w:val="24"/>
          <w:szCs w:val="24"/>
        </w:rPr>
        <w:t>项目</w:t>
      </w:r>
      <w:r>
        <w:rPr>
          <w:rFonts w:hint="eastAsia" w:hAnsi="宋体" w:cs="宋体"/>
          <w:sz w:val="24"/>
          <w:szCs w:val="24"/>
          <w:lang w:val="en-US" w:eastAsia="zh-CN"/>
        </w:rPr>
        <w:t>联系</w:t>
      </w:r>
      <w:r>
        <w:rPr>
          <w:rFonts w:hint="eastAsia" w:hAnsi="宋体" w:cs="宋体"/>
          <w:sz w:val="24"/>
          <w:szCs w:val="24"/>
        </w:rPr>
        <w:t>人：</w:t>
      </w:r>
      <w:r>
        <w:rPr>
          <w:rFonts w:hint="eastAsia" w:hAnsi="宋体" w:cs="宋体"/>
          <w:sz w:val="24"/>
          <w:szCs w:val="24"/>
          <w:lang w:val="en-US" w:eastAsia="zh-CN"/>
        </w:rPr>
        <w:t>侯</w:t>
      </w:r>
      <w:r>
        <w:rPr>
          <w:rFonts w:hint="eastAsia" w:hAnsi="宋体" w:cs="宋体"/>
          <w:sz w:val="24"/>
          <w:szCs w:val="24"/>
          <w:u w:val="single"/>
          <w:lang w:val="en-US" w:eastAsia="zh-CN"/>
        </w:rPr>
        <w:t>工</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p>
    <w:p>
      <w:pPr>
        <w:snapToGrid w:val="0"/>
        <w:spacing w:line="360" w:lineRule="auto"/>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rPr>
        <w:t>电话：</w:t>
      </w:r>
      <w:bookmarkEnd w:id="2"/>
      <w:bookmarkEnd w:id="3"/>
      <w:bookmarkEnd w:id="4"/>
      <w:bookmarkEnd w:id="5"/>
      <w:r>
        <w:rPr>
          <w:rFonts w:hint="eastAsia" w:ascii="宋体" w:hAnsi="宋体" w:eastAsia="宋体" w:cs="宋体"/>
          <w:sz w:val="24"/>
          <w:szCs w:val="24"/>
          <w:u w:val="single"/>
        </w:rPr>
        <w:t>0551-63351</w:t>
      </w:r>
      <w:r>
        <w:rPr>
          <w:rFonts w:hint="eastAsia" w:ascii="宋体" w:hAnsi="宋体" w:eastAsia="宋体" w:cs="宋体"/>
          <w:sz w:val="24"/>
          <w:szCs w:val="24"/>
          <w:u w:val="single"/>
          <w:lang w:val="en-US" w:eastAsia="zh-CN"/>
        </w:rPr>
        <w:t>128</w:t>
      </w:r>
    </w:p>
    <w:p>
      <w:pPr>
        <w:pStyle w:val="28"/>
        <w:widowControl w:val="0"/>
        <w:autoSpaceDE w:val="0"/>
        <w:autoSpaceDN w:val="0"/>
        <w:adjustRightInd w:val="0"/>
        <w:spacing w:before="0" w:after="0" w:line="360" w:lineRule="auto"/>
        <w:rPr>
          <w:rFonts w:ascii="Arial" w:hAnsi="Arial" w:eastAsia="宋体" w:cs="Arial"/>
          <w:kern w:val="2"/>
          <w:szCs w:val="18"/>
        </w:rPr>
      </w:pPr>
    </w:p>
    <w:p>
      <w:pPr>
        <w:autoSpaceDE w:val="0"/>
        <w:autoSpaceDN w:val="0"/>
        <w:adjustRightInd w:val="0"/>
        <w:spacing w:line="360" w:lineRule="auto"/>
        <w:ind w:firstLine="434" w:firstLineChars="181"/>
        <w:jc w:val="right"/>
        <w:rPr>
          <w:rFonts w:ascii="Arial" w:hAnsi="Arial" w:eastAsia="宋体" w:cs="Arial"/>
          <w:bCs/>
          <w:sz w:val="24"/>
          <w:szCs w:val="18"/>
        </w:rPr>
      </w:pPr>
      <w:r>
        <w:rPr>
          <w:rFonts w:ascii="Arial" w:hAnsi="Arial" w:eastAsia="宋体" w:cs="Arial"/>
          <w:bCs/>
          <w:sz w:val="24"/>
          <w:szCs w:val="18"/>
        </w:rPr>
        <w:br w:type="page"/>
      </w:r>
    </w:p>
    <w:p>
      <w:pPr>
        <w:spacing w:line="360" w:lineRule="auto"/>
        <w:jc w:val="center"/>
        <w:outlineLvl w:val="1"/>
        <w:rPr>
          <w:rFonts w:ascii="Arial" w:hAnsi="Arial" w:eastAsia="宋体" w:cs="Arial"/>
          <w:b/>
          <w:sz w:val="28"/>
        </w:rPr>
      </w:pPr>
      <w:bookmarkStart w:id="11" w:name="_Toc74896743"/>
      <w:bookmarkStart w:id="12" w:name="_Toc31897"/>
      <w:r>
        <w:rPr>
          <w:rFonts w:ascii="Arial" w:hAnsi="Arial" w:eastAsia="宋体" w:cs="Arial"/>
          <w:b/>
          <w:sz w:val="28"/>
        </w:rPr>
        <w:t>第二章  投标人须知</w:t>
      </w:r>
      <w:bookmarkEnd w:id="11"/>
      <w:bookmarkEnd w:id="12"/>
    </w:p>
    <w:p>
      <w:pPr>
        <w:spacing w:line="360" w:lineRule="auto"/>
        <w:jc w:val="center"/>
        <w:outlineLvl w:val="2"/>
        <w:rPr>
          <w:rFonts w:ascii="Arial" w:hAnsi="Arial" w:eastAsia="宋体" w:cs="Arial"/>
          <w:b/>
          <w:sz w:val="24"/>
        </w:rPr>
      </w:pPr>
      <w:r>
        <w:rPr>
          <w:rFonts w:ascii="Arial" w:hAnsi="Arial" w:eastAsia="宋体" w:cs="Arial"/>
          <w:b/>
          <w:sz w:val="24"/>
        </w:rPr>
        <w:t>一、投标人须知前附表</w:t>
      </w:r>
    </w:p>
    <w:p>
      <w:pPr>
        <w:spacing w:line="360" w:lineRule="auto"/>
        <w:ind w:firstLine="435"/>
        <w:rPr>
          <w:rFonts w:ascii="Arial" w:hAnsi="Arial" w:eastAsia="宋体" w:cs="Arial"/>
          <w:sz w:val="24"/>
          <w:szCs w:val="18"/>
        </w:rPr>
      </w:pPr>
      <w:r>
        <w:rPr>
          <w:rFonts w:ascii="Arial" w:hAnsi="Arial" w:eastAsia="宋体" w:cs="Arial"/>
          <w:b/>
          <w:bCs/>
          <w:sz w:val="24"/>
          <w:szCs w:val="18"/>
        </w:rPr>
        <w:t>注：</w:t>
      </w:r>
      <w:r>
        <w:rPr>
          <w:rFonts w:ascii="Arial" w:hAnsi="Arial" w:eastAsia="宋体" w:cs="Arial"/>
          <w:sz w:val="24"/>
          <w:szCs w:val="18"/>
        </w:rPr>
        <w:t>本表是本项目的具体要求，是对投标人须知的具体补充和修改，如有不一致，以本表为准。</w:t>
      </w:r>
    </w:p>
    <w:tbl>
      <w:tblPr>
        <w:tblStyle w:val="22"/>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6338" w:type="dxa"/>
            <w:vAlign w:val="center"/>
          </w:tcPr>
          <w:p>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left"/>
              <w:rPr>
                <w:rFonts w:hint="eastAsia" w:ascii="宋体" w:hAnsi="宋体" w:eastAsia="宋体"/>
                <w:b w:val="0"/>
                <w:bCs w:val="0"/>
                <w:sz w:val="24"/>
                <w:lang w:eastAsia="zh-CN"/>
              </w:rPr>
            </w:pPr>
            <w:r>
              <w:rPr>
                <w:rFonts w:hint="eastAsia" w:ascii="宋体" w:hAnsi="宋体" w:eastAsia="宋体"/>
                <w:b w:val="0"/>
                <w:bCs w:val="0"/>
                <w:sz w:val="24"/>
                <w:lang w:eastAsia="zh-CN"/>
              </w:rPr>
              <w:t>招标人</w:t>
            </w:r>
          </w:p>
        </w:tc>
        <w:tc>
          <w:tcPr>
            <w:tcW w:w="6338" w:type="dxa"/>
            <w:vAlign w:val="center"/>
          </w:tcPr>
          <w:p>
            <w:pPr>
              <w:pStyle w:val="29"/>
              <w:widowControl w:val="0"/>
              <w:spacing w:before="0" w:beforeAutospacing="0" w:after="0" w:afterAutospacing="0"/>
              <w:jc w:val="both"/>
              <w:rPr>
                <w:rFonts w:ascii="宋体" w:hAnsi="宋体" w:eastAsia="宋体"/>
                <w:b w:val="0"/>
                <w:bCs w:val="0"/>
                <w:kern w:val="2"/>
                <w:sz w:val="24"/>
                <w:szCs w:val="20"/>
              </w:rPr>
            </w:pPr>
            <w:r>
              <w:rPr>
                <w:rFonts w:hint="eastAsia" w:ascii="宋体" w:hAnsi="宋体" w:eastAsia="宋体"/>
                <w:b w:val="0"/>
                <w:bCs w:val="0"/>
                <w:sz w:val="24"/>
                <w:szCs w:val="18"/>
                <w:u w:val="singl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left"/>
              <w:rPr>
                <w:rFonts w:ascii="宋体" w:hAnsi="宋体" w:eastAsia="宋体"/>
                <w:b w:val="0"/>
                <w:bCs w:val="0"/>
                <w:sz w:val="24"/>
              </w:rPr>
            </w:pPr>
            <w:r>
              <w:rPr>
                <w:rFonts w:hint="eastAsia" w:ascii="宋体" w:hAnsi="宋体" w:eastAsia="宋体"/>
                <w:b w:val="0"/>
                <w:bCs w:val="0"/>
                <w:sz w:val="24"/>
              </w:rPr>
              <w:t>采购监督管理部门</w:t>
            </w:r>
          </w:p>
        </w:tc>
        <w:tc>
          <w:tcPr>
            <w:tcW w:w="6338" w:type="dxa"/>
            <w:vAlign w:val="center"/>
          </w:tcPr>
          <w:p>
            <w:pPr>
              <w:pStyle w:val="29"/>
              <w:widowControl w:val="0"/>
              <w:spacing w:before="0" w:beforeAutospacing="0" w:after="0" w:afterAutospacing="0"/>
              <w:jc w:val="both"/>
              <w:rPr>
                <w:rFonts w:ascii="宋体" w:hAnsi="宋体" w:eastAsia="宋体"/>
                <w:b w:val="0"/>
                <w:bCs w:val="0"/>
                <w:sz w:val="24"/>
                <w:szCs w:val="18"/>
                <w:u w:val="single"/>
              </w:rPr>
            </w:pPr>
            <w:r>
              <w:rPr>
                <w:rFonts w:hint="eastAsia" w:ascii="宋体" w:hAnsi="宋体" w:eastAsia="宋体"/>
                <w:b w:val="0"/>
                <w:bCs w:val="0"/>
                <w:sz w:val="24"/>
                <w:szCs w:val="18"/>
                <w:u w:val="singl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left"/>
              <w:rPr>
                <w:rFonts w:ascii="宋体" w:hAnsi="宋体" w:eastAsia="宋体"/>
                <w:b w:val="0"/>
                <w:sz w:val="24"/>
              </w:rPr>
            </w:pPr>
            <w:r>
              <w:rPr>
                <w:rFonts w:ascii="Arial" w:hAnsi="Arial" w:eastAsia="宋体" w:cs="Arial"/>
                <w:b w:val="0"/>
                <w:sz w:val="24"/>
              </w:rPr>
              <w:t>是否允许联合体投标</w:t>
            </w:r>
          </w:p>
        </w:tc>
        <w:tc>
          <w:tcPr>
            <w:tcW w:w="6338" w:type="dxa"/>
            <w:vAlign w:val="center"/>
          </w:tcPr>
          <w:p>
            <w:pPr>
              <w:pStyle w:val="29"/>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 xml:space="preserve">□是  </w:t>
            </w:r>
            <w:r>
              <w:rPr>
                <w:rFonts w:ascii="宋体" w:hAnsi="宋体" w:eastAsia="宋体" w:cs="Arial"/>
                <w:b w:val="0"/>
                <w:bCs w:val="0"/>
              </w:rPr>
              <w:sym w:font="Wingdings 2" w:char="0052"/>
            </w:r>
            <w:r>
              <w:rPr>
                <w:rFonts w:hint="eastAsia" w:ascii="宋体" w:hAnsi="宋体" w:eastAsia="宋体"/>
                <w:b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现场考察</w:t>
            </w:r>
          </w:p>
        </w:tc>
        <w:tc>
          <w:tcPr>
            <w:tcW w:w="6338" w:type="dxa"/>
            <w:vAlign w:val="center"/>
          </w:tcPr>
          <w:p>
            <w:pPr>
              <w:spacing w:line="500" w:lineRule="exact"/>
              <w:rPr>
                <w:rFonts w:ascii="宋体" w:hAnsi="宋体" w:eastAsia="宋体"/>
                <w:bCs/>
                <w:sz w:val="24"/>
              </w:rPr>
            </w:pPr>
            <w:r>
              <w:rPr>
                <w:rFonts w:ascii="宋体" w:hAnsi="宋体" w:eastAsia="宋体" w:cs="Arial"/>
                <w:b/>
                <w:bCs/>
                <w:sz w:val="28"/>
              </w:rPr>
              <w:sym w:font="Wingdings 2" w:char="0052"/>
            </w:r>
            <w:r>
              <w:rPr>
                <w:rFonts w:hint="eastAsia" w:ascii="宋体" w:hAnsi="宋体" w:eastAsia="宋体"/>
                <w:sz w:val="24"/>
              </w:rPr>
              <w:t>不组织，投标人</w:t>
            </w:r>
            <w:r>
              <w:rPr>
                <w:rFonts w:hint="eastAsia" w:ascii="宋体" w:hAnsi="宋体" w:eastAsia="宋体"/>
                <w:bCs/>
                <w:sz w:val="24"/>
              </w:rPr>
              <w:t>自行考察</w:t>
            </w:r>
          </w:p>
          <w:p>
            <w:pPr>
              <w:spacing w:line="500" w:lineRule="exact"/>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w:t>
            </w:r>
          </w:p>
          <w:p>
            <w:pPr>
              <w:spacing w:line="500" w:lineRule="exact"/>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pPr>
              <w:spacing w:line="500" w:lineRule="exact"/>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p>
          <w:p>
            <w:pPr>
              <w:spacing w:line="500" w:lineRule="exact"/>
              <w:rPr>
                <w:rFonts w:ascii="宋体" w:hAnsi="宋体" w:eastAsia="宋体"/>
                <w:bCs/>
                <w:sz w:val="24"/>
                <w:u w:val="single"/>
              </w:rPr>
            </w:pPr>
            <w:r>
              <w:rPr>
                <w:rFonts w:hint="eastAsia" w:ascii="宋体" w:hAnsi="宋体" w:eastAsia="宋体"/>
                <w:bCs/>
                <w:sz w:val="24"/>
              </w:rPr>
              <w:t>现场考察联系人及联系电话：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备注：如投标人未参加</w:t>
            </w:r>
            <w:r>
              <w:rPr>
                <w:rFonts w:hint="eastAsia" w:ascii="宋体" w:hAnsi="宋体" w:eastAsia="宋体"/>
                <w:bCs w:val="0"/>
                <w:sz w:val="24"/>
                <w:lang w:eastAsia="zh-CN"/>
              </w:rPr>
              <w:t>招标人</w:t>
            </w:r>
            <w:r>
              <w:rPr>
                <w:rFonts w:hint="eastAsia" w:ascii="宋体" w:hAnsi="宋体" w:eastAsia="宋体"/>
                <w:bCs w:val="0"/>
                <w:sz w:val="24"/>
              </w:rPr>
              <w:t>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ascii="宋体" w:hAnsi="宋体" w:eastAsia="宋体" w:cs="Arial"/>
                <w:b w:val="0"/>
                <w:bCs w:val="0"/>
              </w:rPr>
              <w:sym w:font="Wingdings 2" w:char="F052"/>
            </w:r>
            <w:r>
              <w:rPr>
                <w:rFonts w:ascii="宋体" w:hAnsi="宋体" w:eastAsia="宋体"/>
                <w:b w:val="0"/>
                <w:sz w:val="24"/>
              </w:rPr>
              <w:t>不分包     □分为  个包</w:t>
            </w:r>
          </w:p>
          <w:p>
            <w:pPr>
              <w:pStyle w:val="29"/>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11" w:type="dxa"/>
            <w:vAlign w:val="center"/>
          </w:tcPr>
          <w:p>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6338" w:type="dxa"/>
            <w:vAlign w:val="center"/>
          </w:tcPr>
          <w:p>
            <w:pPr>
              <w:spacing w:line="360" w:lineRule="auto"/>
              <w:jc w:val="left"/>
              <w:rPr>
                <w:rFonts w:hint="eastAsia" w:ascii="宋体" w:hAnsi="宋体" w:eastAsia="宋体"/>
                <w:sz w:val="24"/>
                <w:lang w:val="en-US" w:eastAsia="zh-CN"/>
              </w:rPr>
            </w:pPr>
            <w:r>
              <w:rPr>
                <w:rFonts w:hint="eastAsia" w:ascii="宋体" w:hAnsi="宋体" w:eastAsia="宋体"/>
                <w:sz w:val="24"/>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u w:val="single"/>
              </w:rPr>
              <w:t>120</w:t>
            </w:r>
            <w:r>
              <w:rPr>
                <w:rFonts w:hint="eastAsia" w:ascii="宋体" w:hAnsi="宋体" w:eastAsia="宋体"/>
                <w:b w:val="0"/>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投标文件要求</w:t>
            </w:r>
          </w:p>
        </w:tc>
        <w:tc>
          <w:tcPr>
            <w:tcW w:w="6338" w:type="dxa"/>
            <w:vAlign w:val="center"/>
          </w:tcPr>
          <w:p>
            <w:pPr>
              <w:pStyle w:val="2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纸质版投标文件（建议胶装成册）：</w:t>
            </w:r>
          </w:p>
          <w:p>
            <w:pPr>
              <w:pStyle w:val="2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正本</w:t>
            </w:r>
            <w:r>
              <w:rPr>
                <w:rFonts w:ascii="宋体" w:hAnsi="宋体" w:eastAsia="宋体"/>
                <w:bCs w:val="0"/>
                <w:sz w:val="24"/>
                <w:u w:val="single"/>
              </w:rPr>
              <w:t>1</w:t>
            </w:r>
            <w:r>
              <w:rPr>
                <w:rFonts w:hint="eastAsia" w:ascii="宋体" w:hAnsi="宋体" w:eastAsia="宋体"/>
                <w:bCs w:val="0"/>
                <w:sz w:val="24"/>
              </w:rPr>
              <w:t>份；副本</w:t>
            </w:r>
            <w:r>
              <w:rPr>
                <w:rFonts w:hint="eastAsia" w:ascii="宋体" w:hAnsi="宋体" w:eastAsia="宋体"/>
                <w:bCs w:val="0"/>
                <w:sz w:val="24"/>
                <w:u w:val="single"/>
              </w:rPr>
              <w:t>1</w:t>
            </w:r>
            <w:r>
              <w:rPr>
                <w:rFonts w:hint="eastAsia" w:ascii="宋体" w:hAnsi="宋体" w:eastAsia="宋体"/>
                <w:bCs w:val="0"/>
                <w:sz w:val="24"/>
              </w:rPr>
              <w:t>份。</w:t>
            </w:r>
          </w:p>
          <w:p>
            <w:pPr>
              <w:pStyle w:val="2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电子版投标文件（仅作为存档使用，不作为否决条款，要求与纸质版文件一致）：</w:t>
            </w:r>
          </w:p>
          <w:p>
            <w:pPr>
              <w:pStyle w:val="2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U盘或光盘</w:t>
            </w:r>
            <w:r>
              <w:rPr>
                <w:rFonts w:ascii="宋体" w:hAnsi="宋体" w:eastAsia="宋体"/>
                <w:bCs w:val="0"/>
                <w:sz w:val="24"/>
                <w:u w:val="single"/>
              </w:rPr>
              <w:t>1</w:t>
            </w:r>
            <w:r>
              <w:rPr>
                <w:rFonts w:hint="eastAsia" w:ascii="宋体" w:hAnsi="宋体" w:eastAsia="宋体"/>
                <w:bCs w:val="0"/>
                <w:sz w:val="24"/>
              </w:rPr>
              <w:t>份（</w:t>
            </w:r>
            <w:r>
              <w:rPr>
                <w:rFonts w:ascii="Arial" w:hAnsi="Arial" w:eastAsia="宋体" w:cs="Arial"/>
                <w:bCs w:val="0"/>
                <w:sz w:val="24"/>
              </w:rPr>
              <w:t>加盖公章后</w:t>
            </w:r>
            <w:r>
              <w:rPr>
                <w:rFonts w:hint="eastAsia" w:ascii="Arial" w:hAnsi="Arial" w:eastAsia="宋体" w:cs="Arial"/>
                <w:bCs w:val="0"/>
                <w:sz w:val="24"/>
              </w:rPr>
              <w:t>完整</w:t>
            </w:r>
            <w:r>
              <w:rPr>
                <w:rFonts w:ascii="Arial" w:hAnsi="Arial" w:eastAsia="宋体" w:cs="Arial"/>
                <w:bCs w:val="0"/>
                <w:sz w:val="24"/>
              </w:rPr>
              <w:t>版投标文件</w:t>
            </w:r>
            <w:r>
              <w:rPr>
                <w:rFonts w:hint="eastAsia" w:ascii="Arial" w:hAnsi="Arial" w:eastAsia="宋体" w:cs="Arial"/>
                <w:bCs w:val="0"/>
                <w:sz w:val="24"/>
              </w:rPr>
              <w:t>扫描件-</w:t>
            </w:r>
            <w:r>
              <w:rPr>
                <w:rFonts w:ascii="Arial" w:hAnsi="Arial" w:eastAsia="宋体" w:cs="Arial"/>
                <w:bCs w:val="0"/>
                <w:sz w:val="24"/>
              </w:rPr>
              <w:t>PDF版</w:t>
            </w:r>
            <w:r>
              <w:rPr>
                <w:rFonts w:hint="eastAsia" w:ascii="宋体" w:hAnsi="宋体" w:eastAsia="宋体"/>
                <w:bCs w:val="0"/>
                <w:sz w:val="24"/>
              </w:rPr>
              <w:t>）。</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开标现场提交的其他材料要求</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jc w:val="both"/>
              <w:rPr>
                <w:rFonts w:ascii="宋体" w:hAnsi="宋体" w:eastAsia="宋体"/>
                <w:b w:val="0"/>
                <w:sz w:val="24"/>
              </w:rPr>
            </w:pPr>
            <w:r>
              <w:rPr>
                <w:rFonts w:ascii="Arial" w:hAnsi="Arial" w:eastAsia="宋体" w:cs="Arial"/>
                <w:b w:val="0"/>
                <w:sz w:val="24"/>
              </w:rPr>
              <w:t>投标截止时间及地点</w:t>
            </w:r>
          </w:p>
        </w:tc>
        <w:tc>
          <w:tcPr>
            <w:tcW w:w="6338" w:type="dxa"/>
            <w:vAlign w:val="center"/>
          </w:tcPr>
          <w:p>
            <w:pPr>
              <w:pStyle w:val="29"/>
              <w:widowControl w:val="0"/>
              <w:spacing w:before="0" w:beforeAutospacing="0" w:after="0" w:afterAutospacing="0"/>
              <w:jc w:val="both"/>
              <w:rPr>
                <w:rFonts w:ascii="宋体" w:hAnsi="宋体" w:eastAsia="宋体"/>
                <w:b w:val="0"/>
                <w:sz w:val="24"/>
              </w:rPr>
            </w:pPr>
            <w:r>
              <w:rPr>
                <w:rFonts w:ascii="Arial" w:hAnsi="Arial" w:eastAsia="宋体" w:cs="Arial"/>
                <w:b w:val="0"/>
                <w:sz w:val="24"/>
              </w:rPr>
              <w:t>投标截止时间：</w:t>
            </w:r>
            <w:r>
              <w:rPr>
                <w:rFonts w:hint="eastAsia" w:ascii="宋体" w:hAnsi="宋体" w:eastAsia="宋体"/>
                <w:b w:val="0"/>
                <w:sz w:val="24"/>
                <w:u w:val="single"/>
              </w:rPr>
              <w:t>详见投标邀请</w:t>
            </w:r>
          </w:p>
          <w:p>
            <w:pPr>
              <w:pStyle w:val="29"/>
              <w:widowControl w:val="0"/>
              <w:spacing w:before="0" w:beforeAutospacing="0" w:after="0" w:afterAutospacing="0"/>
              <w:jc w:val="both"/>
              <w:rPr>
                <w:rFonts w:ascii="Arial" w:hAnsi="Arial" w:eastAsia="宋体" w:cs="Arial"/>
                <w:b w:val="0"/>
                <w:sz w:val="24"/>
                <w:u w:val="single"/>
              </w:rPr>
            </w:pPr>
            <w:r>
              <w:rPr>
                <w:rFonts w:ascii="Arial" w:hAnsi="Arial" w:eastAsia="宋体" w:cs="Arial"/>
                <w:b w:val="0"/>
                <w:sz w:val="24"/>
              </w:rPr>
              <w:t>投标文件递交地点：</w:t>
            </w:r>
            <w:r>
              <w:rPr>
                <w:rFonts w:ascii="Arial" w:hAnsi="Arial" w:eastAsia="宋体" w:cs="Arial"/>
                <w:b w:val="0"/>
                <w:sz w:val="24"/>
                <w:u w:val="single"/>
              </w:rPr>
              <w:t>同开标地点</w:t>
            </w:r>
          </w:p>
          <w:p>
            <w:pPr>
              <w:pStyle w:val="29"/>
              <w:widowControl w:val="0"/>
              <w:spacing w:before="0" w:beforeAutospacing="0" w:after="0" w:afterAutospacing="0"/>
              <w:jc w:val="both"/>
              <w:rPr>
                <w:rFonts w:ascii="宋体" w:hAnsi="宋体" w:eastAsia="宋体"/>
                <w:b w:val="0"/>
                <w:sz w:val="24"/>
              </w:rPr>
            </w:pPr>
            <w:r>
              <w:rPr>
                <w:rFonts w:ascii="Arial" w:hAnsi="Arial" w:eastAsia="宋体" w:cs="Arial"/>
                <w:b w:val="0"/>
                <w:sz w:val="24"/>
              </w:rPr>
              <w:t>投标文件接收时间：</w:t>
            </w:r>
            <w:r>
              <w:rPr>
                <w:rFonts w:ascii="Arial" w:hAnsi="Arial" w:eastAsia="宋体" w:cs="Arial"/>
                <w:b w:val="0"/>
                <w:sz w:val="24"/>
                <w:u w:val="single"/>
              </w:rPr>
              <w:t>自投标截止时间前60分钟至投标截止时间止。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开标时间</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开标地点</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bCs w:val="0"/>
                <w:sz w:val="24"/>
                <w:szCs w:val="24"/>
              </w:rPr>
              <w:t>评标委员会</w:t>
            </w:r>
            <w:r>
              <w:rPr>
                <w:rFonts w:hint="eastAsia" w:ascii="宋体" w:hAnsi="宋体" w:eastAsia="宋体"/>
                <w:b w:val="0"/>
                <w:bCs w:val="0"/>
                <w:sz w:val="24"/>
              </w:rPr>
              <w:t>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核心产品</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cs="Arial"/>
                <w:b w:val="0"/>
                <w:bCs w:val="0"/>
              </w:rPr>
              <w:sym w:font="Wingdings 2" w:char="00A3"/>
            </w:r>
            <w:r>
              <w:rPr>
                <w:rFonts w:hint="eastAsia" w:ascii="宋体" w:hAnsi="宋体" w:eastAsia="宋体"/>
                <w:b w:val="0"/>
                <w:sz w:val="24"/>
                <w:u w:val="single"/>
              </w:rPr>
              <w:t>最低评标价法</w:t>
            </w:r>
          </w:p>
          <w:p>
            <w:pPr>
              <w:pStyle w:val="29"/>
              <w:widowControl w:val="0"/>
              <w:spacing w:before="0" w:beforeAutospacing="0" w:after="0" w:afterAutospacing="0" w:line="360" w:lineRule="auto"/>
              <w:ind w:firstLine="240" w:firstLineChars="100"/>
              <w:jc w:val="both"/>
              <w:rPr>
                <w:rFonts w:ascii="宋体" w:hAnsi="宋体" w:eastAsia="宋体"/>
                <w:b w:val="0"/>
                <w:sz w:val="24"/>
              </w:rPr>
            </w:pPr>
            <w:r>
              <w:rPr>
                <w:rFonts w:ascii="宋体" w:hAnsi="宋体" w:eastAsia="宋体"/>
                <w:b w:val="0"/>
                <w:bCs w:val="0"/>
                <w:sz w:val="24"/>
                <w:szCs w:val="24"/>
              </w:rPr>
              <w:sym w:font="Wingdings 2" w:char="0052"/>
            </w:r>
            <w:r>
              <w:rPr>
                <w:rFonts w:hint="eastAsia" w:ascii="宋体" w:hAnsi="宋体" w:eastAsia="宋体"/>
                <w:b w:val="0"/>
                <w:sz w:val="24"/>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lang w:val="en-US" w:eastAsia="zh-CN"/>
              </w:rPr>
              <w:t>1</w:t>
            </w:r>
            <w:r>
              <w:rPr>
                <w:rFonts w:ascii="宋体" w:hAnsi="宋体" w:eastAsia="宋体"/>
                <w:b w:val="0"/>
                <w:sz w:val="24"/>
                <w:u w:val="singl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6338" w:type="dxa"/>
            <w:vAlign w:val="center"/>
          </w:tcPr>
          <w:p>
            <w:pPr>
              <w:pStyle w:val="29"/>
              <w:widowControl w:val="0"/>
              <w:spacing w:before="0" w:beforeAutospacing="0" w:after="0" w:afterAutospacing="0" w:line="360" w:lineRule="auto"/>
              <w:jc w:val="both"/>
              <w:rPr>
                <w:rFonts w:ascii="宋体" w:hAnsi="宋体" w:eastAsia="宋体"/>
                <w:b w:val="0"/>
                <w:bCs w:val="0"/>
                <w:sz w:val="24"/>
                <w:szCs w:val="24"/>
              </w:rPr>
            </w:pPr>
            <w:r>
              <w:rPr>
                <w:rFonts w:ascii="宋体" w:hAnsi="宋体" w:eastAsia="宋体" w:cs="Arial"/>
                <w:b w:val="0"/>
                <w:bCs w:val="0"/>
              </w:rPr>
              <w:sym w:font="Wingdings 2" w:char="F052"/>
            </w:r>
            <w:r>
              <w:rPr>
                <w:rFonts w:hint="eastAsia" w:ascii="宋体" w:hAnsi="宋体" w:eastAsia="宋体"/>
                <w:b w:val="0"/>
                <w:bCs w:val="0"/>
                <w:sz w:val="24"/>
                <w:szCs w:val="24"/>
                <w:lang w:eastAsia="zh-CN"/>
              </w:rPr>
              <w:t>招标人</w:t>
            </w:r>
            <w:r>
              <w:rPr>
                <w:rFonts w:hint="eastAsia" w:ascii="宋体" w:hAnsi="宋体" w:eastAsia="宋体"/>
                <w:b w:val="0"/>
                <w:bCs w:val="0"/>
                <w:sz w:val="24"/>
                <w:szCs w:val="24"/>
              </w:rPr>
              <w:t>委托评标委员会确定</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hint="eastAsia" w:ascii="宋体" w:hAnsi="宋体" w:eastAsia="宋体"/>
                <w:b w:val="0"/>
                <w:bCs w:val="0"/>
                <w:sz w:val="24"/>
                <w:szCs w:val="24"/>
                <w:lang w:eastAsia="zh-CN"/>
              </w:rPr>
              <w:t>招标人</w:t>
            </w:r>
            <w:r>
              <w:rPr>
                <w:rFonts w:hint="eastAsia" w:ascii="宋体" w:hAnsi="宋体" w:eastAsia="宋体"/>
                <w:b w:val="0"/>
                <w:bCs w:val="0"/>
                <w:sz w:val="24"/>
                <w:szCs w:val="24"/>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随中标结果公告同时公告的中标人的投标文件内容</w:t>
            </w:r>
          </w:p>
        </w:tc>
        <w:tc>
          <w:tcPr>
            <w:tcW w:w="6338" w:type="dxa"/>
            <w:vAlign w:val="center"/>
          </w:tcPr>
          <w:p>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6338" w:type="dxa"/>
            <w:vAlign w:val="center"/>
          </w:tcPr>
          <w:p>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Arial" w:hAnsi="Arial" w:eastAsia="宋体" w:cs="Arial"/>
                <w:b w:val="0"/>
                <w:sz w:val="24"/>
              </w:rPr>
              <w:t>评标</w:t>
            </w:r>
            <w:r>
              <w:rPr>
                <w:rFonts w:ascii="Arial" w:hAnsi="Arial" w:eastAsia="宋体" w:cs="Arial"/>
                <w:b w:val="0"/>
                <w:sz w:val="24"/>
              </w:rPr>
              <w:t>现场告知</w:t>
            </w:r>
            <w:r>
              <w:rPr>
                <w:rFonts w:hint="eastAsia" w:ascii="Arial" w:hAnsi="Arial" w:eastAsia="宋体" w:cs="Arial"/>
                <w:b w:val="0"/>
                <w:sz w:val="24"/>
              </w:rPr>
              <w:t>或</w:t>
            </w:r>
            <w:r>
              <w:rPr>
                <w:rFonts w:ascii="Arial" w:hAnsi="Arial" w:eastAsia="宋体" w:cs="Arial"/>
                <w:b w:val="0"/>
                <w:bCs w:val="0"/>
                <w:sz w:val="24"/>
                <w:szCs w:val="24"/>
              </w:rPr>
              <w:t>投标人自行</w:t>
            </w:r>
            <w:r>
              <w:rPr>
                <w:rFonts w:hint="eastAsia" w:ascii="Arial" w:hAnsi="Arial" w:eastAsia="宋体" w:cs="Arial"/>
                <w:b w:val="0"/>
                <w:bCs w:val="0"/>
                <w:sz w:val="24"/>
                <w:szCs w:val="24"/>
              </w:rPr>
              <w:t>上网</w:t>
            </w:r>
            <w:r>
              <w:rPr>
                <w:rFonts w:ascii="Arial" w:hAnsi="Arial" w:eastAsia="宋体" w:cs="Arial"/>
                <w:b w:val="0"/>
                <w:bCs w:val="0"/>
                <w:sz w:val="24"/>
                <w:szCs w:val="24"/>
              </w:rPr>
              <w:t>查看</w:t>
            </w:r>
            <w:r>
              <w:rPr>
                <w:rFonts w:hint="eastAsia" w:ascii="Arial" w:hAnsi="Arial" w:eastAsia="宋体" w:cs="Arial"/>
                <w:b w:val="0"/>
                <w:bCs w:val="0"/>
                <w:sz w:val="24"/>
                <w:szCs w:val="24"/>
              </w:rPr>
              <w:t>（公告或邮件）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6338" w:type="dxa"/>
            <w:vAlign w:val="center"/>
          </w:tcPr>
          <w:p>
            <w:pPr>
              <w:pStyle w:val="63"/>
              <w:numPr>
                <w:ilvl w:val="0"/>
                <w:numId w:val="0"/>
              </w:numPr>
              <w:tabs>
                <w:tab w:val="left" w:pos="351"/>
              </w:tabs>
              <w:spacing w:before="131" w:after="0" w:line="343" w:lineRule="auto"/>
              <w:ind w:left="109" w:leftChars="0" w:right="97" w:rightChars="0"/>
              <w:jc w:val="left"/>
              <w:rPr>
                <w:rFonts w:hint="eastAsia" w:ascii="宋体" w:hAnsi="宋体" w:eastAsia="宋体"/>
                <w:b w:val="0"/>
                <w:sz w:val="24"/>
                <w:lang w:val="en-US" w:eastAsia="zh-CN"/>
              </w:rPr>
            </w:pPr>
            <w:r>
              <w:rPr>
                <w:rFonts w:hint="eastAsia"/>
                <w:b w:val="0"/>
                <w:sz w:val="24"/>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中标服务费</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（1）金额：</w:t>
            </w:r>
          </w:p>
          <w:p>
            <w:pPr>
              <w:pStyle w:val="29"/>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sym w:font="Wingdings 2" w:char="0052"/>
            </w:r>
            <w:r>
              <w:rPr>
                <w:rFonts w:hint="eastAsia" w:ascii="宋体" w:hAnsi="宋体" w:eastAsia="宋体"/>
                <w:b w:val="0"/>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递交方式：</w:t>
            </w:r>
            <w:r>
              <w:rPr>
                <w:rFonts w:hint="eastAsia" w:ascii="宋体" w:hAnsi="宋体" w:eastAsia="宋体"/>
                <w:b w:val="0"/>
                <w:sz w:val="24"/>
                <w:u w:val="single"/>
              </w:rPr>
              <w:t>书面形式</w:t>
            </w:r>
          </w:p>
          <w:p>
            <w:pPr>
              <w:pStyle w:val="29"/>
              <w:widowControl w:val="0"/>
              <w:spacing w:before="0" w:beforeAutospacing="0" w:after="0" w:afterAutospacing="0" w:line="360" w:lineRule="auto"/>
              <w:jc w:val="both"/>
              <w:rPr>
                <w:rFonts w:ascii="宋体" w:hAnsi="宋体" w:eastAsia="宋体" w:cs="宋体"/>
                <w:b w:val="0"/>
                <w:bCs w:val="0"/>
                <w:sz w:val="24"/>
                <w:szCs w:val="18"/>
                <w:u w:val="single"/>
              </w:rPr>
            </w:pPr>
            <w:r>
              <w:rPr>
                <w:rFonts w:hint="eastAsia" w:ascii="宋体" w:hAnsi="宋体" w:eastAsia="宋体"/>
                <w:b w:val="0"/>
                <w:sz w:val="24"/>
              </w:rPr>
              <w:t>接收部门：</w:t>
            </w:r>
            <w:r>
              <w:rPr>
                <w:rFonts w:hint="eastAsia" w:ascii="宋体" w:hAnsi="宋体" w:eastAsia="宋体"/>
                <w:b w:val="0"/>
                <w:bCs w:val="0"/>
                <w:sz w:val="24"/>
                <w:szCs w:val="18"/>
                <w:u w:val="single"/>
              </w:rPr>
              <w:t xml:space="preserve"> </w:t>
            </w:r>
            <w:r>
              <w:rPr>
                <w:rFonts w:hint="eastAsia" w:ascii="宋体" w:hAnsi="宋体" w:eastAsia="宋体" w:cs="宋体"/>
                <w:b w:val="0"/>
                <w:sz w:val="24"/>
                <w:u w:val="single"/>
              </w:rPr>
              <w:t xml:space="preserve">                         </w:t>
            </w:r>
            <w:r>
              <w:rPr>
                <w:rFonts w:hint="eastAsia" w:ascii="宋体" w:hAnsi="宋体" w:eastAsia="宋体" w:cs="宋体"/>
                <w:b w:val="0"/>
                <w:bCs w:val="0"/>
                <w:sz w:val="24"/>
                <w:szCs w:val="18"/>
                <w:u w:val="single"/>
              </w:rPr>
              <w:t xml:space="preserve"> </w:t>
            </w:r>
          </w:p>
          <w:p>
            <w:pPr>
              <w:pStyle w:val="29"/>
              <w:widowControl w:val="0"/>
              <w:spacing w:before="0" w:beforeAutospacing="0" w:after="0" w:afterAutospacing="0" w:line="360" w:lineRule="auto"/>
              <w:jc w:val="both"/>
              <w:rPr>
                <w:rFonts w:ascii="宋体" w:hAnsi="宋体" w:eastAsia="宋体" w:cs="宋体"/>
                <w:b w:val="0"/>
                <w:bCs w:val="0"/>
                <w:sz w:val="24"/>
                <w:szCs w:val="18"/>
                <w:u w:val="single"/>
              </w:rPr>
            </w:pPr>
            <w:r>
              <w:rPr>
                <w:rFonts w:hint="eastAsia" w:ascii="宋体" w:hAnsi="宋体" w:eastAsia="宋体" w:cs="宋体"/>
                <w:b w:val="0"/>
                <w:sz w:val="24"/>
              </w:rPr>
              <w:t>联系电话：</w:t>
            </w:r>
            <w:r>
              <w:rPr>
                <w:rFonts w:hint="eastAsia" w:ascii="宋体" w:hAnsi="宋体" w:eastAsia="宋体" w:cs="宋体"/>
                <w:b w:val="0"/>
                <w:bCs w:val="0"/>
                <w:sz w:val="24"/>
                <w:szCs w:val="18"/>
                <w:u w:val="single"/>
              </w:rPr>
              <w:t xml:space="preserve">                           </w:t>
            </w:r>
          </w:p>
          <w:p>
            <w:pPr>
              <w:pStyle w:val="29"/>
              <w:widowControl w:val="0"/>
              <w:spacing w:before="0" w:beforeAutospacing="0" w:after="0" w:afterAutospacing="0" w:line="360" w:lineRule="auto"/>
              <w:jc w:val="both"/>
              <w:rPr>
                <w:rFonts w:ascii="宋体" w:hAnsi="宋体" w:eastAsia="宋体" w:cs="宋体"/>
                <w:b w:val="0"/>
                <w:bCs w:val="0"/>
                <w:sz w:val="24"/>
                <w:szCs w:val="18"/>
                <w:u w:val="single"/>
              </w:rPr>
            </w:pPr>
            <w:r>
              <w:rPr>
                <w:rFonts w:hint="eastAsia" w:ascii="宋体" w:hAnsi="宋体" w:eastAsia="宋体" w:cs="宋体"/>
                <w:b w:val="0"/>
                <w:sz w:val="24"/>
              </w:rPr>
              <w:t>电子邮箱：</w:t>
            </w:r>
            <w:r>
              <w:rPr>
                <w:rFonts w:ascii="宋体" w:hAnsi="宋体" w:eastAsia="宋体" w:cs="宋体"/>
                <w:b w:val="0"/>
                <w:bCs w:val="0"/>
                <w:sz w:val="24"/>
                <w:szCs w:val="18"/>
                <w:u w:val="single"/>
              </w:rPr>
              <w:tab/>
            </w:r>
            <w:r>
              <w:rPr>
                <w:rFonts w:hint="eastAsia" w:ascii="宋体" w:hAnsi="宋体" w:eastAsia="宋体" w:cs="宋体"/>
                <w:b w:val="0"/>
                <w:bCs w:val="0"/>
                <w:sz w:val="24"/>
                <w:szCs w:val="18"/>
                <w:u w:val="single"/>
              </w:rPr>
              <w:t xml:space="preserve">                          </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rPr>
              <w:t>通讯地址：</w:t>
            </w:r>
            <w:r>
              <w:rPr>
                <w:rFonts w:hint="eastAsia" w:ascii="宋体" w:hAnsi="宋体" w:eastAsia="宋体" w:cs="宋体"/>
                <w:b w:val="0"/>
                <w:bCs w:val="0"/>
                <w:sz w:val="24"/>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关于联合体投标的相关约定</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联合体投标的，</w:t>
            </w:r>
            <w:r>
              <w:rPr>
                <w:rFonts w:hint="eastAsia" w:ascii="宋体" w:hAnsi="宋体" w:eastAsia="宋体"/>
                <w:b w:val="0"/>
                <w:sz w:val="24"/>
              </w:rPr>
              <w:t>招标文件获取</w:t>
            </w:r>
            <w:r>
              <w:rPr>
                <w:rFonts w:ascii="宋体" w:hAnsi="宋体" w:eastAsia="宋体"/>
                <w:b w:val="0"/>
                <w:sz w:val="24"/>
              </w:rPr>
              <w:t>手续由联合体</w:t>
            </w:r>
            <w:r>
              <w:rPr>
                <w:rFonts w:hint="eastAsia" w:ascii="宋体" w:hAnsi="宋体" w:eastAsia="宋体"/>
                <w:b w:val="0"/>
                <w:sz w:val="24"/>
              </w:rPr>
              <w:t>中</w:t>
            </w:r>
            <w:r>
              <w:rPr>
                <w:rFonts w:ascii="宋体" w:hAnsi="宋体" w:eastAsia="宋体"/>
                <w:b w:val="0"/>
                <w:sz w:val="24"/>
              </w:rPr>
              <w:t>任一</w:t>
            </w:r>
            <w:r>
              <w:rPr>
                <w:rFonts w:hint="eastAsia" w:ascii="宋体" w:hAnsi="宋体" w:eastAsia="宋体"/>
                <w:b w:val="0"/>
                <w:sz w:val="24"/>
              </w:rPr>
              <w:t>成员单位</w:t>
            </w:r>
            <w:r>
              <w:rPr>
                <w:rFonts w:ascii="宋体" w:hAnsi="宋体" w:eastAsia="宋体"/>
                <w:b w:val="0"/>
                <w:sz w:val="24"/>
              </w:rPr>
              <w:t>办理均可。</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联合体投标的须提供联合协议（见</w:t>
            </w:r>
            <w:r>
              <w:rPr>
                <w:rFonts w:hint="eastAsia" w:ascii="宋体" w:hAnsi="宋体" w:eastAsia="宋体"/>
                <w:b w:val="0"/>
                <w:sz w:val="24"/>
              </w:rPr>
              <w:t>投标文件格式</w:t>
            </w:r>
            <w:r>
              <w:rPr>
                <w:rFonts w:ascii="宋体" w:hAnsi="宋体" w:eastAsia="宋体"/>
                <w:b w:val="0"/>
                <w:sz w:val="24"/>
              </w:rPr>
              <w:t>）</w:t>
            </w:r>
            <w:r>
              <w:rPr>
                <w:rFonts w:hint="eastAsia" w:ascii="宋体" w:hAnsi="宋体" w:eastAsia="宋体"/>
                <w:b w:val="0"/>
                <w:sz w:val="24"/>
              </w:rPr>
              <w:t>，相关</w:t>
            </w:r>
            <w:r>
              <w:rPr>
                <w:rFonts w:ascii="宋体" w:hAnsi="宋体" w:eastAsia="宋体"/>
                <w:b w:val="0"/>
                <w:sz w:val="24"/>
              </w:rPr>
              <w:t>证明材料</w:t>
            </w:r>
            <w:r>
              <w:rPr>
                <w:rFonts w:hint="eastAsia" w:ascii="宋体" w:hAnsi="宋体" w:eastAsia="宋体"/>
                <w:b w:val="0"/>
                <w:sz w:val="24"/>
              </w:rPr>
              <w:t>由</w:t>
            </w:r>
            <w:r>
              <w:rPr>
                <w:rFonts w:ascii="宋体" w:hAnsi="宋体" w:eastAsia="宋体"/>
                <w:b w:val="0"/>
                <w:sz w:val="24"/>
              </w:rPr>
              <w:t>投标</w:t>
            </w:r>
            <w:r>
              <w:rPr>
                <w:rFonts w:hint="eastAsia" w:ascii="宋体" w:hAnsi="宋体" w:eastAsia="宋体"/>
                <w:b w:val="0"/>
                <w:sz w:val="24"/>
              </w:rPr>
              <w:t>人</w:t>
            </w:r>
            <w:r>
              <w:rPr>
                <w:rFonts w:ascii="宋体" w:hAnsi="宋体" w:eastAsia="宋体"/>
                <w:b w:val="0"/>
                <w:sz w:val="24"/>
              </w:rPr>
              <w:t>根据联合协议分工情况及招标文件要求提供。</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联合体各</w:t>
            </w:r>
            <w:r>
              <w:rPr>
                <w:rFonts w:hint="eastAsia" w:ascii="宋体" w:hAnsi="宋体" w:eastAsia="宋体"/>
                <w:b w:val="0"/>
                <w:sz w:val="24"/>
              </w:rPr>
              <w:t>成员单位</w:t>
            </w:r>
            <w:r>
              <w:rPr>
                <w:rFonts w:ascii="宋体" w:hAnsi="宋体" w:eastAsia="宋体"/>
                <w:b w:val="0"/>
                <w:sz w:val="24"/>
              </w:rPr>
              <w:t>均须提供营业执照</w:t>
            </w:r>
            <w:r>
              <w:rPr>
                <w:rFonts w:hint="eastAsia" w:ascii="宋体" w:hAnsi="宋体" w:eastAsia="宋体"/>
                <w:b w:val="0"/>
                <w:sz w:val="24"/>
              </w:rPr>
              <w:t>（或事业单位法人登记证书）和无重大违法记录声明函、无不良信用记录声明函。</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（4）关于联合体缴纳投标保证金（如有）：</w:t>
            </w:r>
            <w:r>
              <w:rPr>
                <w:rFonts w:ascii="宋体" w:hAnsi="宋体" w:eastAsia="宋体"/>
                <w:b w:val="0"/>
                <w:sz w:val="24"/>
              </w:rPr>
              <w:t>为简化评标现场投标保证金查询、后期投标保证金退还及合同备案清算手续，投标保证金建议由</w:t>
            </w:r>
            <w:r>
              <w:rPr>
                <w:rFonts w:hint="eastAsia" w:ascii="宋体" w:hAnsi="宋体" w:eastAsia="宋体"/>
                <w:b w:val="0"/>
                <w:sz w:val="24"/>
              </w:rPr>
              <w:t>联合体牵头人</w:t>
            </w:r>
            <w:r>
              <w:rPr>
                <w:rFonts w:ascii="宋体" w:hAnsi="宋体" w:eastAsia="宋体"/>
                <w:b w:val="0"/>
                <w:sz w:val="24"/>
              </w:rPr>
              <w:t>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社保</w:t>
            </w:r>
            <w:r>
              <w:rPr>
                <w:rFonts w:ascii="宋体" w:hAnsi="宋体" w:eastAsia="宋体"/>
                <w:b w:val="0"/>
                <w:sz w:val="24"/>
              </w:rPr>
              <w:t>证明材料</w:t>
            </w:r>
          </w:p>
        </w:tc>
        <w:tc>
          <w:tcPr>
            <w:tcW w:w="6338"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本项目招标文件中要求提供的社保</w:t>
            </w:r>
            <w:r>
              <w:rPr>
                <w:rFonts w:ascii="宋体" w:hAnsi="宋体" w:eastAsia="宋体"/>
                <w:b w:val="0"/>
                <w:sz w:val="24"/>
              </w:rPr>
              <w:t>证明材料</w:t>
            </w:r>
            <w:r>
              <w:rPr>
                <w:rFonts w:hint="eastAsia" w:ascii="宋体" w:hAnsi="宋体" w:eastAsia="宋体"/>
                <w:b w:val="0"/>
                <w:sz w:val="24"/>
              </w:rPr>
              <w:t>为下述形式之一（投标文件中须提供影印件或复印件）：</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社保局官方网站查询的缴费记录截图；</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社保局的书面证明材料；</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经投标</w:t>
            </w:r>
            <w:r>
              <w:rPr>
                <w:rFonts w:hint="eastAsia" w:ascii="宋体" w:hAnsi="宋体" w:eastAsia="宋体"/>
                <w:b w:val="0"/>
                <w:sz w:val="24"/>
              </w:rPr>
              <w:t>人</w:t>
            </w:r>
            <w:r>
              <w:rPr>
                <w:rFonts w:ascii="宋体" w:hAnsi="宋体" w:eastAsia="宋体"/>
                <w:b w:val="0"/>
                <w:sz w:val="24"/>
              </w:rPr>
              <w:t>委托的第三方人力资源服务机构或与投标</w:t>
            </w:r>
            <w:r>
              <w:rPr>
                <w:rFonts w:hint="eastAsia" w:ascii="宋体" w:hAnsi="宋体" w:eastAsia="宋体"/>
                <w:b w:val="0"/>
                <w:sz w:val="24"/>
              </w:rPr>
              <w:t>人</w:t>
            </w:r>
            <w:r>
              <w:rPr>
                <w:rFonts w:ascii="宋体" w:hAnsi="宋体" w:eastAsia="宋体"/>
                <w:b w:val="0"/>
                <w:sz w:val="24"/>
              </w:rPr>
              <w:t>有直接隶属关系的机构可以代缴社保，但须提供有关证明材料并经评标委员会确认。</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w:t>
            </w:r>
            <w:r>
              <w:rPr>
                <w:rFonts w:ascii="宋体" w:hAnsi="宋体" w:eastAsia="宋体"/>
                <w:b w:val="0"/>
                <w:sz w:val="24"/>
              </w:rPr>
              <w:t>参与投标的院校，社保证明可以用以下任意一种：</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①</w:t>
            </w:r>
            <w:r>
              <w:rPr>
                <w:rFonts w:ascii="宋体" w:hAnsi="宋体" w:eastAsia="宋体"/>
                <w:b w:val="0"/>
                <w:sz w:val="24"/>
              </w:rPr>
              <w:t>加盖投标</w:t>
            </w:r>
            <w:r>
              <w:rPr>
                <w:rFonts w:hint="eastAsia" w:ascii="宋体" w:hAnsi="宋体" w:eastAsia="宋体"/>
                <w:b w:val="0"/>
                <w:sz w:val="24"/>
              </w:rPr>
              <w:t>人</w:t>
            </w:r>
            <w:r>
              <w:rPr>
                <w:rFonts w:ascii="宋体" w:hAnsi="宋体" w:eastAsia="宋体"/>
                <w:b w:val="0"/>
                <w:sz w:val="24"/>
              </w:rPr>
              <w:t>公章的教师证（须为本</w:t>
            </w:r>
            <w:r>
              <w:rPr>
                <w:rFonts w:hint="eastAsia" w:ascii="宋体" w:hAnsi="宋体" w:eastAsia="宋体"/>
                <w:b w:val="0"/>
                <w:sz w:val="24"/>
              </w:rPr>
              <w:t>单位</w:t>
            </w:r>
            <w:r>
              <w:rPr>
                <w:rFonts w:ascii="宋体" w:hAnsi="宋体" w:eastAsia="宋体"/>
                <w:b w:val="0"/>
                <w:sz w:val="24"/>
              </w:rPr>
              <w:t>人员）</w:t>
            </w:r>
            <w:r>
              <w:rPr>
                <w:rFonts w:hint="eastAsia" w:ascii="宋体" w:hAnsi="宋体" w:eastAsia="宋体"/>
                <w:b w:val="0"/>
                <w:sz w:val="24"/>
              </w:rPr>
              <w:t>；</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②</w:t>
            </w:r>
            <w:r>
              <w:rPr>
                <w:rFonts w:ascii="宋体" w:hAnsi="宋体" w:eastAsia="宋体"/>
                <w:b w:val="0"/>
                <w:sz w:val="24"/>
              </w:rPr>
              <w:t>医保证明材料</w:t>
            </w:r>
            <w:r>
              <w:rPr>
                <w:rFonts w:hint="eastAsia" w:ascii="宋体" w:hAnsi="宋体" w:eastAsia="宋体"/>
                <w:b w:val="0"/>
                <w:sz w:val="24"/>
              </w:rPr>
              <w:t>。</w:t>
            </w:r>
          </w:p>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w:t>
            </w:r>
            <w:r>
              <w:rPr>
                <w:rFonts w:ascii="宋体" w:hAnsi="宋体" w:eastAsia="宋体"/>
                <w:b w:val="0"/>
                <w:sz w:val="24"/>
              </w:rPr>
              <w:t>其他经评标委员会认可的证明材料。</w:t>
            </w:r>
          </w:p>
          <w:p>
            <w:pPr>
              <w:pStyle w:val="29"/>
              <w:widowControl w:val="0"/>
              <w:spacing w:before="0" w:beforeAutospacing="0" w:after="0" w:afterAutospacing="0" w:line="360" w:lineRule="auto"/>
              <w:jc w:val="both"/>
              <w:rPr>
                <w:rFonts w:ascii="宋体" w:hAnsi="宋体" w:eastAsia="宋体"/>
                <w:b w:val="0"/>
                <w:iCs/>
                <w:sz w:val="24"/>
              </w:rPr>
            </w:pPr>
            <w:r>
              <w:rPr>
                <w:rFonts w:hint="eastAsia" w:ascii="宋体" w:hAnsi="宋体" w:eastAsia="宋体"/>
                <w:b w:val="0"/>
                <w:iCs/>
                <w:sz w:val="24"/>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本项目提供除电子版招标文件以外的其他资料</w:t>
            </w:r>
          </w:p>
        </w:tc>
        <w:tc>
          <w:tcPr>
            <w:tcW w:w="6338" w:type="dxa"/>
            <w:vAlign w:val="center"/>
          </w:tcPr>
          <w:p>
            <w:pPr>
              <w:spacing w:line="500" w:lineRule="exact"/>
              <w:rPr>
                <w:rFonts w:ascii="宋体" w:hAnsi="宋体" w:eastAsia="宋体"/>
                <w:sz w:val="24"/>
                <w:u w:val="single"/>
              </w:rPr>
            </w:pPr>
            <w:r>
              <w:rPr>
                <w:rFonts w:ascii="宋体" w:hAnsi="宋体" w:eastAsia="宋体" w:cs="Arial"/>
                <w:b/>
                <w:bCs/>
                <w:sz w:val="28"/>
              </w:rPr>
              <w:sym w:font="Wingdings 2" w:char="F052"/>
            </w:r>
            <w:r>
              <w:rPr>
                <w:rFonts w:hint="eastAsia" w:ascii="宋体" w:hAnsi="宋体" w:eastAsia="宋体"/>
                <w:sz w:val="24"/>
              </w:rPr>
              <w:t>无   □图纸   □光盘   □</w:t>
            </w:r>
            <w:r>
              <w:rPr>
                <w:rFonts w:hint="eastAsia" w:ascii="宋体" w:hAnsi="宋体" w:eastAsia="宋体"/>
                <w:sz w:val="24"/>
                <w:u w:val="single"/>
              </w:rPr>
              <w:t xml:space="preserve">   </w:t>
            </w:r>
          </w:p>
          <w:p>
            <w:pPr>
              <w:spacing w:line="500" w:lineRule="exact"/>
              <w:rPr>
                <w:rFonts w:ascii="宋体" w:hAnsi="宋体" w:eastAsia="宋体"/>
                <w:bCs/>
                <w:sz w:val="24"/>
              </w:rPr>
            </w:pPr>
            <w:r>
              <w:rPr>
                <w:rFonts w:hint="eastAsia" w:ascii="宋体" w:hAnsi="宋体" w:eastAsia="宋体"/>
                <w:bCs/>
                <w:sz w:val="24"/>
              </w:rPr>
              <w:t>获取方式：</w:t>
            </w:r>
          </w:p>
          <w:p>
            <w:pPr>
              <w:spacing w:line="500" w:lineRule="exact"/>
              <w:rPr>
                <w:rFonts w:ascii="宋体" w:hAnsi="宋体" w:eastAsia="宋体"/>
                <w:sz w:val="24"/>
              </w:rPr>
            </w:pPr>
            <w:r>
              <w:rPr>
                <w:rFonts w:hint="eastAsia" w:ascii="宋体" w:hAnsi="宋体" w:eastAsia="宋体"/>
                <w:bCs/>
                <w:sz w:val="24"/>
              </w:rPr>
              <w:t>上述资料请投标人在获取招标文件的同时下载本项目附件。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重要提示</w:t>
            </w:r>
          </w:p>
        </w:tc>
        <w:tc>
          <w:tcPr>
            <w:tcW w:w="6338" w:type="dxa"/>
            <w:vAlign w:val="center"/>
          </w:tcPr>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1）中标人应在规定期限内领取《中标通知书》，若中标人未在规定期限内领取《中标通知书》，</w:t>
            </w:r>
            <w:r>
              <w:rPr>
                <w:rFonts w:hint="eastAsia" w:ascii="宋体" w:hAnsi="宋体" w:eastAsia="宋体"/>
                <w:bCs/>
                <w:sz w:val="24"/>
                <w:szCs w:val="24"/>
                <w:lang w:eastAsia="zh-CN"/>
              </w:rPr>
              <w:t>招标人</w:t>
            </w:r>
            <w:r>
              <w:rPr>
                <w:rFonts w:ascii="宋体" w:hAnsi="宋体" w:eastAsia="宋体"/>
                <w:bCs/>
                <w:sz w:val="24"/>
                <w:szCs w:val="24"/>
              </w:rPr>
              <w:t>有权取消中标人中标资格，并将相关违约行为报送监管部门，实施信用惩戒</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2）中标人应在规定期限内提交履约担保并与</w:t>
            </w:r>
            <w:r>
              <w:rPr>
                <w:rFonts w:hint="eastAsia" w:ascii="宋体" w:hAnsi="宋体" w:eastAsia="宋体"/>
                <w:bCs/>
                <w:sz w:val="24"/>
                <w:szCs w:val="24"/>
                <w:lang w:eastAsia="zh-CN"/>
              </w:rPr>
              <w:t>招标人</w:t>
            </w:r>
            <w:r>
              <w:rPr>
                <w:rFonts w:ascii="宋体" w:hAnsi="宋体" w:eastAsia="宋体"/>
                <w:bCs/>
                <w:sz w:val="24"/>
                <w:szCs w:val="24"/>
              </w:rPr>
              <w:t>签订合同，若中标人未能在规定期限内提交履约担保或签订合同，</w:t>
            </w:r>
            <w:r>
              <w:rPr>
                <w:rFonts w:hint="eastAsia" w:ascii="宋体" w:hAnsi="宋体" w:eastAsia="宋体"/>
                <w:bCs/>
                <w:sz w:val="24"/>
                <w:szCs w:val="24"/>
                <w:lang w:eastAsia="zh-CN"/>
              </w:rPr>
              <w:t>招标人</w:t>
            </w:r>
            <w:r>
              <w:rPr>
                <w:rFonts w:ascii="宋体" w:hAnsi="宋体" w:eastAsia="宋体"/>
                <w:bCs/>
                <w:sz w:val="24"/>
                <w:szCs w:val="24"/>
              </w:rPr>
              <w:t>有权取消中标人中标资格，并将相关违约行为报送监管部门，实施信用惩戒</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3）合同签订后，中标人存在规定时间内不组织人员进场开工</w:t>
            </w:r>
            <w:r>
              <w:rPr>
                <w:rFonts w:hint="eastAsia" w:ascii="宋体" w:hAnsi="宋体" w:eastAsia="宋体"/>
                <w:bCs/>
                <w:sz w:val="24"/>
                <w:szCs w:val="24"/>
              </w:rPr>
              <w:t>，</w:t>
            </w:r>
            <w:r>
              <w:rPr>
                <w:rFonts w:ascii="宋体" w:hAnsi="宋体" w:eastAsia="宋体"/>
                <w:bCs/>
                <w:sz w:val="24"/>
                <w:szCs w:val="24"/>
              </w:rPr>
              <w:t>不履行供货</w:t>
            </w:r>
            <w:r>
              <w:rPr>
                <w:rFonts w:hint="eastAsia" w:ascii="宋体" w:hAnsi="宋体" w:eastAsia="宋体"/>
                <w:bCs/>
                <w:sz w:val="24"/>
                <w:szCs w:val="24"/>
              </w:rPr>
              <w:t>、</w:t>
            </w:r>
            <w:r>
              <w:rPr>
                <w:rFonts w:ascii="宋体" w:hAnsi="宋体" w:eastAsia="宋体"/>
                <w:bCs/>
                <w:sz w:val="24"/>
                <w:szCs w:val="24"/>
              </w:rPr>
              <w:t>安装</w:t>
            </w:r>
            <w:r>
              <w:rPr>
                <w:rFonts w:hint="eastAsia" w:ascii="宋体" w:hAnsi="宋体" w:eastAsia="宋体"/>
                <w:bCs/>
                <w:sz w:val="24"/>
                <w:szCs w:val="24"/>
              </w:rPr>
              <w:t>或服务</w:t>
            </w:r>
            <w:r>
              <w:rPr>
                <w:rFonts w:ascii="宋体" w:hAnsi="宋体" w:eastAsia="宋体"/>
                <w:bCs/>
                <w:sz w:val="24"/>
                <w:szCs w:val="24"/>
              </w:rPr>
              <w:t>义务等情况，</w:t>
            </w:r>
            <w:r>
              <w:rPr>
                <w:rFonts w:hint="eastAsia" w:ascii="宋体" w:hAnsi="宋体" w:eastAsia="宋体"/>
                <w:bCs/>
                <w:sz w:val="24"/>
                <w:szCs w:val="24"/>
                <w:lang w:eastAsia="zh-CN"/>
              </w:rPr>
              <w:t>招标人</w:t>
            </w:r>
            <w:r>
              <w:rPr>
                <w:rFonts w:ascii="宋体" w:hAnsi="宋体" w:eastAsia="宋体"/>
                <w:bCs/>
                <w:sz w:val="24"/>
                <w:szCs w:val="24"/>
              </w:rPr>
              <w:t>有权解除合同，并追究违约责任，同时将相关违约行为报送监管部门，记不良行为记录，实施信用惩戒</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4）中标人中标后被监管部门查实存在违法行为，不满足中标条件的，由</w:t>
            </w:r>
            <w:r>
              <w:rPr>
                <w:rFonts w:hint="eastAsia" w:ascii="宋体" w:hAnsi="宋体" w:eastAsia="宋体"/>
                <w:bCs/>
                <w:sz w:val="24"/>
                <w:szCs w:val="24"/>
                <w:lang w:eastAsia="zh-CN"/>
              </w:rPr>
              <w:t>招标人</w:t>
            </w:r>
            <w:r>
              <w:rPr>
                <w:rFonts w:ascii="宋体" w:hAnsi="宋体" w:eastAsia="宋体"/>
                <w:bCs/>
                <w:sz w:val="24"/>
                <w:szCs w:val="24"/>
              </w:rPr>
              <w:t>取消中标资格，并做好项目后续工作</w:t>
            </w:r>
            <w:r>
              <w:rPr>
                <w:rFonts w:hint="eastAsia" w:ascii="宋体" w:hAnsi="宋体" w:eastAsia="宋体"/>
                <w:bCs/>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5）中标人在中标项目发生投诉、信访举报案件、履约存在争议时，拒绝协助配合执法部门调查案件的，</w:t>
            </w:r>
            <w:r>
              <w:rPr>
                <w:rFonts w:hint="eastAsia" w:ascii="宋体" w:hAnsi="宋体" w:eastAsia="宋体"/>
                <w:bCs/>
                <w:sz w:val="24"/>
                <w:szCs w:val="24"/>
                <w:lang w:eastAsia="zh-CN"/>
              </w:rPr>
              <w:t>招标人</w:t>
            </w:r>
            <w:r>
              <w:rPr>
                <w:rFonts w:ascii="宋体" w:hAnsi="宋体" w:eastAsia="宋体"/>
                <w:bCs/>
                <w:sz w:val="24"/>
                <w:szCs w:val="24"/>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6338" w:type="dxa"/>
            <w:vAlign w:val="center"/>
          </w:tcPr>
          <w:p>
            <w:pPr>
              <w:spacing w:line="360" w:lineRule="auto"/>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构成本招标文件的各个组成文件应互为解释，互为说明；</w:t>
            </w:r>
          </w:p>
          <w:p>
            <w:pPr>
              <w:spacing w:line="360" w:lineRule="auto"/>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同一组成文件中就同一事项的规定或约定不一致的，</w:t>
            </w:r>
            <w:r>
              <w:rPr>
                <w:rFonts w:hint="eastAsia" w:ascii="宋体" w:hAnsi="宋体" w:eastAsia="宋体"/>
                <w:bCs/>
                <w:sz w:val="24"/>
                <w:szCs w:val="24"/>
              </w:rPr>
              <w:t>除招标文件另有规定外，</w:t>
            </w:r>
            <w:r>
              <w:rPr>
                <w:rFonts w:ascii="宋体" w:hAnsi="宋体" w:eastAsia="宋体"/>
                <w:bCs/>
                <w:sz w:val="24"/>
                <w:szCs w:val="24"/>
              </w:rPr>
              <w:t>以编排顺序在后者为准；</w:t>
            </w:r>
          </w:p>
          <w:p>
            <w:pPr>
              <w:spacing w:line="360" w:lineRule="auto"/>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如有不明确或不一致，构成合同文件组成内容的，以合同文件约定内容为准，且以专用合同条款约定的合同文件优先顺序解释；</w:t>
            </w:r>
          </w:p>
          <w:p>
            <w:pPr>
              <w:spacing w:line="360" w:lineRule="auto"/>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除招标文件中有特别规定外，仅适用于招标投标阶段的规定，按</w:t>
            </w:r>
            <w:r>
              <w:rPr>
                <w:rFonts w:hint="eastAsia" w:ascii="宋体" w:hAnsi="宋体" w:eastAsia="宋体"/>
                <w:bCs/>
                <w:sz w:val="24"/>
                <w:szCs w:val="24"/>
              </w:rPr>
              <w:t>投标邀请、</w:t>
            </w:r>
            <w:r>
              <w:rPr>
                <w:rFonts w:ascii="宋体" w:hAnsi="宋体" w:eastAsia="宋体"/>
                <w:bCs/>
                <w:sz w:val="24"/>
                <w:szCs w:val="24"/>
              </w:rPr>
              <w:t>投标人须知、评标</w:t>
            </w:r>
            <w:r>
              <w:rPr>
                <w:rFonts w:hint="eastAsia" w:ascii="宋体" w:hAnsi="宋体" w:eastAsia="宋体"/>
                <w:bCs/>
                <w:sz w:val="24"/>
                <w:szCs w:val="24"/>
              </w:rPr>
              <w:t>方</w:t>
            </w:r>
            <w:r>
              <w:rPr>
                <w:rFonts w:ascii="宋体" w:hAnsi="宋体" w:eastAsia="宋体"/>
                <w:bCs/>
                <w:sz w:val="24"/>
                <w:szCs w:val="24"/>
              </w:rPr>
              <w:t>法</w:t>
            </w:r>
            <w:r>
              <w:rPr>
                <w:rFonts w:hint="eastAsia" w:ascii="宋体" w:hAnsi="宋体" w:eastAsia="宋体"/>
                <w:bCs/>
                <w:sz w:val="24"/>
                <w:szCs w:val="24"/>
              </w:rPr>
              <w:t>和标准</w:t>
            </w:r>
            <w:r>
              <w:rPr>
                <w:rFonts w:ascii="宋体" w:hAnsi="宋体" w:eastAsia="宋体"/>
                <w:bCs/>
                <w:sz w:val="24"/>
                <w:szCs w:val="24"/>
              </w:rPr>
              <w:t>、投标文件格式的先后顺序解释；</w:t>
            </w:r>
          </w:p>
          <w:p>
            <w:pPr>
              <w:spacing w:line="360" w:lineRule="auto"/>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按本款前述规定仍不能形成结论的，由</w:t>
            </w:r>
            <w:r>
              <w:rPr>
                <w:rFonts w:hint="eastAsia" w:ascii="宋体" w:hAnsi="宋体" w:eastAsia="宋体"/>
                <w:bCs/>
                <w:sz w:val="24"/>
                <w:szCs w:val="24"/>
                <w:lang w:eastAsia="zh-CN"/>
              </w:rPr>
              <w:t>招标人</w:t>
            </w:r>
            <w:r>
              <w:rPr>
                <w:rFonts w:ascii="宋体" w:hAnsi="宋体" w:eastAsia="宋体"/>
                <w:bCs/>
                <w:sz w:val="24"/>
                <w:szCs w:val="24"/>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11"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其他补充说明</w:t>
            </w:r>
          </w:p>
        </w:tc>
        <w:tc>
          <w:tcPr>
            <w:tcW w:w="6338" w:type="dxa"/>
            <w:vAlign w:val="center"/>
          </w:tcPr>
          <w:p>
            <w:pPr>
              <w:spacing w:line="360" w:lineRule="auto"/>
              <w:rPr>
                <w:rFonts w:ascii="宋体" w:hAnsi="宋体" w:eastAsia="宋体"/>
                <w:bCs/>
                <w:sz w:val="24"/>
                <w:szCs w:val="24"/>
              </w:rPr>
            </w:pPr>
            <w:r>
              <w:rPr>
                <w:rFonts w:hint="eastAsia" w:ascii="宋体" w:hAnsi="宋体" w:eastAsia="宋体"/>
                <w:bCs/>
                <w:sz w:val="24"/>
                <w:szCs w:val="24"/>
              </w:rPr>
              <w:t xml:space="preserve">1.本项目投标文件要求详见本须知前附表，投标文件现场递交，无需上传电子投标文件。 </w:t>
            </w:r>
          </w:p>
          <w:p>
            <w:pPr>
              <w:spacing w:line="360" w:lineRule="auto"/>
              <w:rPr>
                <w:rFonts w:ascii="Arial" w:hAnsi="Arial" w:eastAsia="宋体" w:cs="Arial"/>
                <w:bCs/>
                <w:sz w:val="24"/>
                <w:szCs w:val="24"/>
              </w:rPr>
            </w:pPr>
            <w:r>
              <w:rPr>
                <w:rFonts w:hint="eastAsia" w:ascii="Arial" w:hAnsi="Arial" w:eastAsia="宋体" w:cs="Arial"/>
                <w:bCs/>
                <w:sz w:val="24"/>
                <w:szCs w:val="24"/>
              </w:rPr>
              <w:t>2.</w:t>
            </w:r>
            <w:r>
              <w:rPr>
                <w:rFonts w:hint="eastAsia"/>
              </w:rPr>
              <w:t xml:space="preserve"> </w:t>
            </w:r>
            <w:r>
              <w:rPr>
                <w:rFonts w:hint="eastAsia" w:ascii="Arial" w:hAnsi="Arial" w:eastAsia="宋体" w:cs="Arial"/>
                <w:bCs/>
                <w:sz w:val="24"/>
                <w:szCs w:val="24"/>
              </w:rPr>
              <w:t>本</w:t>
            </w:r>
            <w:r>
              <w:rPr>
                <w:rFonts w:ascii="Arial" w:hAnsi="Arial" w:eastAsia="宋体" w:cs="Arial"/>
                <w:bCs/>
                <w:sz w:val="24"/>
                <w:szCs w:val="24"/>
              </w:rPr>
              <w:t>项目</w:t>
            </w:r>
            <w:r>
              <w:rPr>
                <w:rFonts w:hint="eastAsia" w:ascii="Arial" w:hAnsi="Arial" w:eastAsia="宋体" w:cs="Arial"/>
                <w:bCs/>
                <w:sz w:val="24"/>
                <w:szCs w:val="24"/>
              </w:rPr>
              <w:t>资金来源</w:t>
            </w:r>
            <w:r>
              <w:rPr>
                <w:rFonts w:ascii="Arial" w:hAnsi="Arial" w:eastAsia="宋体" w:cs="Arial"/>
                <w:bCs/>
                <w:sz w:val="24"/>
                <w:szCs w:val="24"/>
              </w:rPr>
              <w:t>：</w:t>
            </w:r>
            <w:r>
              <w:rPr>
                <w:rFonts w:hint="eastAsia" w:ascii="Arial" w:hAnsi="Arial" w:eastAsia="宋体" w:cs="Arial"/>
                <w:bCs/>
                <w:sz w:val="24"/>
                <w:szCs w:val="24"/>
              </w:rPr>
              <w:t>自筹</w:t>
            </w:r>
          </w:p>
          <w:p>
            <w:pPr>
              <w:spacing w:line="360" w:lineRule="auto"/>
              <w:rPr>
                <w:rFonts w:ascii="宋体" w:hAnsi="宋体" w:eastAsia="宋体"/>
                <w:bCs/>
                <w:sz w:val="24"/>
                <w:szCs w:val="24"/>
                <w:u w:val="single"/>
              </w:rPr>
            </w:pPr>
            <w:r>
              <w:rPr>
                <w:rFonts w:hint="eastAsia" w:ascii="Arial" w:hAnsi="Arial" w:eastAsia="宋体" w:cs="Arial"/>
                <w:bCs/>
                <w:sz w:val="24"/>
                <w:szCs w:val="24"/>
              </w:rPr>
              <w:t>3.</w:t>
            </w:r>
            <w:r>
              <w:rPr>
                <w:rFonts w:hint="eastAsia"/>
              </w:rPr>
              <w:t xml:space="preserve"> </w:t>
            </w:r>
            <w:r>
              <w:rPr>
                <w:rFonts w:hint="eastAsia" w:ascii="Arial" w:hAnsi="Arial" w:eastAsia="宋体" w:cs="Arial"/>
                <w:bCs/>
                <w:sz w:val="24"/>
                <w:szCs w:val="24"/>
              </w:rPr>
              <w:t>本项目专家劳务费根据实际支出由中标人支付。</w:t>
            </w:r>
          </w:p>
        </w:tc>
      </w:tr>
    </w:tbl>
    <w:p>
      <w:pPr>
        <w:spacing w:line="360" w:lineRule="auto"/>
        <w:ind w:firstLine="435"/>
        <w:rPr>
          <w:rFonts w:ascii="Arial" w:hAnsi="Arial" w:eastAsia="宋体" w:cs="Arial"/>
          <w:sz w:val="24"/>
          <w:szCs w:val="18"/>
        </w:rPr>
      </w:pPr>
    </w:p>
    <w:p>
      <w:pPr>
        <w:spacing w:line="360" w:lineRule="auto"/>
        <w:ind w:firstLine="435"/>
        <w:rPr>
          <w:rFonts w:ascii="Arial" w:hAnsi="Arial" w:eastAsia="宋体" w:cs="Arial"/>
          <w:sz w:val="24"/>
          <w:szCs w:val="18"/>
        </w:rPr>
      </w:pPr>
    </w:p>
    <w:p>
      <w:pPr>
        <w:spacing w:line="360" w:lineRule="auto"/>
        <w:jc w:val="center"/>
        <w:outlineLvl w:val="2"/>
        <w:rPr>
          <w:rFonts w:ascii="Arial" w:hAnsi="Arial" w:eastAsia="宋体" w:cs="Arial"/>
          <w:b/>
          <w:sz w:val="24"/>
        </w:rPr>
      </w:pPr>
      <w:r>
        <w:rPr>
          <w:rFonts w:ascii="Arial" w:hAnsi="Arial" w:eastAsia="宋体" w:cs="Arial"/>
          <w:b/>
          <w:sz w:val="28"/>
        </w:rPr>
        <w:br w:type="page"/>
      </w:r>
      <w:r>
        <w:rPr>
          <w:rFonts w:ascii="Arial" w:hAnsi="Arial" w:eastAsia="宋体" w:cs="Arial"/>
          <w:b/>
          <w:sz w:val="24"/>
        </w:rPr>
        <w:t>二、投标人须知正文</w:t>
      </w:r>
    </w:p>
    <w:p>
      <w:pPr>
        <w:spacing w:line="360" w:lineRule="auto"/>
        <w:ind w:firstLine="437"/>
        <w:outlineLvl w:val="3"/>
        <w:rPr>
          <w:rFonts w:ascii="Arial" w:hAnsi="Arial" w:eastAsia="宋体" w:cs="Arial"/>
          <w:b/>
          <w:sz w:val="24"/>
        </w:rPr>
      </w:pPr>
      <w:r>
        <w:rPr>
          <w:rFonts w:ascii="Arial" w:hAnsi="Arial" w:eastAsia="宋体" w:cs="Arial"/>
          <w:b/>
          <w:sz w:val="24"/>
        </w:rPr>
        <w:t>1.适用范围</w:t>
      </w:r>
    </w:p>
    <w:p>
      <w:pPr>
        <w:spacing w:line="360" w:lineRule="auto"/>
        <w:ind w:firstLine="435"/>
        <w:rPr>
          <w:rFonts w:ascii="Arial" w:hAnsi="Arial" w:eastAsia="宋体" w:cs="Arial"/>
          <w:sz w:val="24"/>
        </w:rPr>
      </w:pPr>
      <w:r>
        <w:rPr>
          <w:rFonts w:ascii="Arial" w:hAnsi="Arial" w:eastAsia="宋体" w:cs="Arial"/>
          <w:sz w:val="24"/>
        </w:rPr>
        <w:t>1.1本招标文件仅适用于本次公开招标所述的</w:t>
      </w:r>
      <w:r>
        <w:rPr>
          <w:rFonts w:hint="eastAsia" w:ascii="Arial" w:hAnsi="Arial" w:eastAsia="宋体" w:cs="Arial"/>
          <w:sz w:val="24"/>
          <w:lang w:val="en-US" w:eastAsia="zh-CN"/>
        </w:rPr>
        <w:t>会议服务</w:t>
      </w:r>
      <w:r>
        <w:rPr>
          <w:rFonts w:ascii="Arial" w:hAnsi="Arial" w:eastAsia="宋体" w:cs="Arial"/>
          <w:sz w:val="24"/>
        </w:rPr>
        <w:t>项目采购。</w:t>
      </w:r>
    </w:p>
    <w:p>
      <w:pPr>
        <w:spacing w:line="360" w:lineRule="auto"/>
        <w:ind w:firstLine="437"/>
        <w:outlineLvl w:val="3"/>
        <w:rPr>
          <w:rFonts w:ascii="Arial" w:hAnsi="Arial" w:eastAsia="宋体" w:cs="Arial"/>
          <w:b/>
          <w:sz w:val="24"/>
        </w:rPr>
      </w:pPr>
      <w:r>
        <w:rPr>
          <w:rFonts w:ascii="Arial" w:hAnsi="Arial" w:eastAsia="宋体" w:cs="Arial"/>
          <w:b/>
          <w:sz w:val="24"/>
        </w:rPr>
        <w:t>2.定义</w:t>
      </w:r>
    </w:p>
    <w:p>
      <w:pPr>
        <w:spacing w:line="360" w:lineRule="auto"/>
        <w:ind w:firstLine="435"/>
        <w:rPr>
          <w:rFonts w:ascii="Arial" w:hAnsi="Arial" w:eastAsia="宋体" w:cs="Arial"/>
          <w:color w:val="0000FF"/>
          <w:sz w:val="24"/>
        </w:rPr>
      </w:pPr>
      <w:r>
        <w:rPr>
          <w:rFonts w:ascii="Arial" w:hAnsi="Arial" w:eastAsia="宋体" w:cs="Arial"/>
          <w:color w:val="auto"/>
          <w:sz w:val="24"/>
        </w:rPr>
        <w:t>2.1</w:t>
      </w:r>
      <w:r>
        <w:rPr>
          <w:rFonts w:hint="eastAsia" w:ascii="Arial" w:hAnsi="Arial" w:eastAsia="宋体" w:cs="Arial"/>
          <w:color w:val="auto"/>
          <w:sz w:val="24"/>
          <w:lang w:val="en-US" w:eastAsia="zh-CN"/>
        </w:rPr>
        <w:t>会议服务</w:t>
      </w:r>
      <w:r>
        <w:rPr>
          <w:rFonts w:ascii="Arial" w:hAnsi="Arial" w:eastAsia="宋体" w:cs="Arial"/>
          <w:color w:val="auto"/>
          <w:sz w:val="24"/>
        </w:rPr>
        <w:t>：是指</w:t>
      </w:r>
      <w:r>
        <w:rPr>
          <w:rFonts w:hint="eastAsia" w:ascii="Arial" w:hAnsi="Arial" w:eastAsia="宋体" w:cs="Arial"/>
          <w:color w:val="auto"/>
          <w:sz w:val="24"/>
          <w:lang w:val="en-US" w:eastAsia="zh-CN"/>
        </w:rPr>
        <w:t>会议服务的各项工作</w:t>
      </w:r>
      <w:r>
        <w:rPr>
          <w:rFonts w:ascii="Arial" w:hAnsi="Arial" w:eastAsia="宋体" w:cs="Arial"/>
          <w:color w:val="auto"/>
          <w:sz w:val="24"/>
        </w:rPr>
        <w:t>，包括</w:t>
      </w:r>
      <w:r>
        <w:rPr>
          <w:rFonts w:hint="eastAsia" w:ascii="Arial" w:hAnsi="Arial" w:eastAsia="宋体" w:cs="Arial"/>
          <w:color w:val="auto"/>
          <w:sz w:val="24"/>
          <w:lang w:val="en-US" w:eastAsia="zh-CN"/>
        </w:rPr>
        <w:t>舞台搭建、灯光、音响、物料</w:t>
      </w:r>
      <w:r>
        <w:rPr>
          <w:rFonts w:ascii="Arial" w:hAnsi="Arial" w:eastAsia="宋体" w:cs="Arial"/>
          <w:color w:val="auto"/>
          <w:sz w:val="24"/>
        </w:rPr>
        <w:t>等</w:t>
      </w:r>
      <w:r>
        <w:rPr>
          <w:rFonts w:ascii="Arial" w:hAnsi="Arial" w:eastAsia="宋体" w:cs="Arial"/>
          <w:color w:val="0000FF"/>
          <w:sz w:val="24"/>
        </w:rPr>
        <w:t>。</w:t>
      </w:r>
    </w:p>
    <w:p>
      <w:pPr>
        <w:spacing w:line="360" w:lineRule="auto"/>
        <w:ind w:firstLine="435"/>
        <w:rPr>
          <w:rFonts w:ascii="Arial" w:hAnsi="Arial" w:eastAsia="宋体" w:cs="Arial"/>
          <w:sz w:val="24"/>
        </w:rPr>
      </w:pPr>
      <w:r>
        <w:rPr>
          <w:rFonts w:ascii="Arial" w:hAnsi="Arial" w:eastAsia="宋体" w:cs="Arial"/>
          <w:sz w:val="24"/>
        </w:rPr>
        <w:t>2.2时限（年份、月份等）计算：系指从开标之日向前追溯X年/月（“X”为“一”及以后整数）起算。</w:t>
      </w:r>
    </w:p>
    <w:p>
      <w:pPr>
        <w:spacing w:line="360" w:lineRule="auto"/>
        <w:ind w:firstLine="435"/>
        <w:rPr>
          <w:rFonts w:ascii="Arial" w:hAnsi="Arial" w:eastAsia="宋体" w:cs="Arial"/>
          <w:sz w:val="24"/>
        </w:rPr>
      </w:pPr>
      <w:r>
        <w:rPr>
          <w:rFonts w:ascii="Arial" w:hAnsi="Arial" w:eastAsia="宋体" w:cs="Arial"/>
          <w:sz w:val="24"/>
        </w:rPr>
        <w:t>2.3业绩：业绩系指符合本招标文件规定的与最终用户签订的合同</w:t>
      </w:r>
      <w:r>
        <w:rPr>
          <w:rFonts w:hint="eastAsia" w:ascii="Arial" w:hAnsi="Arial" w:eastAsia="宋体" w:cs="Arial"/>
          <w:sz w:val="24"/>
        </w:rPr>
        <w:t>或</w:t>
      </w:r>
      <w:r>
        <w:rPr>
          <w:rFonts w:ascii="Arial" w:hAnsi="Arial" w:eastAsia="宋体" w:cs="Arial"/>
          <w:sz w:val="24"/>
        </w:rPr>
        <w:t>招标文件要求的相关证明。投标人与其关联公司（如母公司、控股公司、分公司、子公司、同一法定代表人的公司等）之间签订的合同，均不予认可。</w:t>
      </w:r>
    </w:p>
    <w:p>
      <w:pPr>
        <w:spacing w:line="360" w:lineRule="auto"/>
        <w:ind w:firstLine="435"/>
        <w:rPr>
          <w:rFonts w:ascii="Arial" w:hAnsi="Arial" w:eastAsia="宋体" w:cs="Arial"/>
          <w:sz w:val="24"/>
        </w:rPr>
      </w:pPr>
      <w:r>
        <w:rPr>
          <w:rFonts w:ascii="Arial" w:hAnsi="Arial" w:eastAsia="宋体" w:cs="Arial"/>
          <w:sz w:val="24"/>
        </w:rPr>
        <w:t>除非本招标文件中另有规定，否则业绩均为已供货（安装）完毕的业绩，业绩时间均以合同签订之日为追溯节点。</w:t>
      </w:r>
    </w:p>
    <w:p>
      <w:pPr>
        <w:spacing w:line="360" w:lineRule="auto"/>
        <w:ind w:firstLine="437"/>
        <w:outlineLvl w:val="3"/>
        <w:rPr>
          <w:rFonts w:ascii="Arial" w:hAnsi="Arial" w:eastAsia="宋体" w:cs="Arial"/>
          <w:b/>
          <w:sz w:val="24"/>
        </w:rPr>
      </w:pPr>
      <w:r>
        <w:rPr>
          <w:rFonts w:ascii="Arial" w:hAnsi="Arial" w:eastAsia="宋体" w:cs="Arial"/>
          <w:b/>
          <w:sz w:val="24"/>
        </w:rPr>
        <w:t>3.</w:t>
      </w:r>
      <w:r>
        <w:rPr>
          <w:rFonts w:hint="eastAsia" w:ascii="Arial" w:hAnsi="Arial" w:eastAsia="宋体" w:cs="Arial"/>
          <w:b/>
          <w:sz w:val="24"/>
          <w:lang w:eastAsia="zh-CN"/>
        </w:rPr>
        <w:t>招标人</w:t>
      </w:r>
      <w:r>
        <w:rPr>
          <w:rFonts w:ascii="Arial" w:hAnsi="Arial" w:eastAsia="宋体" w:cs="Arial"/>
          <w:b/>
          <w:sz w:val="24"/>
        </w:rPr>
        <w:t>及投标人</w:t>
      </w:r>
    </w:p>
    <w:p>
      <w:pPr>
        <w:spacing w:line="360" w:lineRule="auto"/>
        <w:ind w:firstLine="435"/>
        <w:rPr>
          <w:rFonts w:ascii="Arial" w:hAnsi="Arial" w:eastAsia="宋体" w:cs="Arial"/>
          <w:sz w:val="24"/>
        </w:rPr>
      </w:pPr>
      <w:r>
        <w:rPr>
          <w:rFonts w:ascii="Arial" w:hAnsi="Arial" w:eastAsia="宋体" w:cs="Arial"/>
          <w:sz w:val="24"/>
        </w:rPr>
        <w:t>3.1</w:t>
      </w:r>
      <w:r>
        <w:rPr>
          <w:rFonts w:hint="eastAsia" w:ascii="Arial" w:hAnsi="Arial" w:eastAsia="宋体" w:cs="Arial"/>
          <w:sz w:val="24"/>
          <w:lang w:eastAsia="zh-CN"/>
        </w:rPr>
        <w:t>招标人</w:t>
      </w:r>
      <w:r>
        <w:rPr>
          <w:rFonts w:ascii="Arial" w:hAnsi="Arial" w:eastAsia="宋体" w:cs="Arial"/>
          <w:sz w:val="24"/>
        </w:rPr>
        <w:t>：</w:t>
      </w:r>
      <w:r>
        <w:rPr>
          <w:rFonts w:ascii="宋体" w:hAnsi="宋体" w:eastAsia="宋体"/>
          <w:sz w:val="24"/>
        </w:rPr>
        <w:t>是指开展采购活动的</w:t>
      </w:r>
      <w:r>
        <w:rPr>
          <w:rFonts w:hint="eastAsia" w:ascii="宋体" w:hAnsi="宋体" w:eastAsia="宋体"/>
          <w:sz w:val="24"/>
        </w:rPr>
        <w:t>各类主体</w:t>
      </w:r>
      <w:r>
        <w:rPr>
          <w:rFonts w:ascii="宋体" w:hAnsi="宋体" w:eastAsia="宋体"/>
          <w:sz w:val="24"/>
        </w:rPr>
        <w:t>。</w:t>
      </w:r>
      <w:r>
        <w:rPr>
          <w:rFonts w:ascii="Arial" w:hAnsi="Arial" w:eastAsia="宋体" w:cs="Arial"/>
          <w:sz w:val="24"/>
        </w:rPr>
        <w:t>本项目的</w:t>
      </w:r>
      <w:r>
        <w:rPr>
          <w:rFonts w:hint="eastAsia" w:ascii="Arial" w:hAnsi="Arial" w:eastAsia="宋体" w:cs="Arial"/>
          <w:sz w:val="24"/>
          <w:lang w:eastAsia="zh-CN"/>
        </w:rPr>
        <w:t>招标人</w:t>
      </w:r>
      <w:r>
        <w:rPr>
          <w:rFonts w:ascii="Arial" w:hAnsi="Arial" w:eastAsia="宋体" w:cs="Arial"/>
          <w:sz w:val="24"/>
        </w:rPr>
        <w:t>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w:t>
      </w:r>
      <w:r>
        <w:rPr>
          <w:rFonts w:hint="eastAsia" w:ascii="Arial" w:hAnsi="Arial" w:eastAsia="宋体" w:cs="Arial"/>
          <w:sz w:val="24"/>
        </w:rPr>
        <w:t>2</w:t>
      </w:r>
      <w:r>
        <w:rPr>
          <w:rFonts w:ascii="Arial" w:hAnsi="Arial" w:eastAsia="宋体" w:cs="Arial"/>
          <w:sz w:val="24"/>
        </w:rPr>
        <w:t>采购监督管理部门：</w:t>
      </w:r>
      <w:r>
        <w:rPr>
          <w:rFonts w:hint="eastAsia" w:ascii="宋体" w:hAnsi="宋体" w:eastAsia="宋体"/>
          <w:sz w:val="24"/>
          <w:szCs w:val="22"/>
        </w:rPr>
        <w:t>与采购活动有关的具有监督管理权利的相关部门。</w:t>
      </w:r>
      <w:r>
        <w:rPr>
          <w:rFonts w:ascii="Arial" w:hAnsi="Arial" w:eastAsia="宋体" w:cs="Arial"/>
          <w:sz w:val="24"/>
        </w:rPr>
        <w:t>本项目的采购监督管理部门见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w:t>
      </w:r>
      <w:r>
        <w:rPr>
          <w:rFonts w:hint="eastAsia" w:ascii="Arial" w:hAnsi="Arial" w:eastAsia="宋体" w:cs="Arial"/>
          <w:sz w:val="24"/>
        </w:rPr>
        <w:t>3</w:t>
      </w:r>
      <w:r>
        <w:rPr>
          <w:rFonts w:ascii="Arial" w:hAnsi="Arial" w:eastAsia="宋体" w:cs="Arial"/>
          <w:sz w:val="24"/>
        </w:rPr>
        <w:t>投标人：是指向</w:t>
      </w:r>
      <w:r>
        <w:rPr>
          <w:rFonts w:hint="eastAsia" w:ascii="Arial" w:hAnsi="Arial" w:eastAsia="宋体" w:cs="Arial"/>
          <w:sz w:val="24"/>
          <w:lang w:eastAsia="zh-CN"/>
        </w:rPr>
        <w:t>招标人</w:t>
      </w:r>
      <w:r>
        <w:rPr>
          <w:rFonts w:ascii="Arial" w:hAnsi="Arial" w:eastAsia="宋体" w:cs="Arial"/>
          <w:sz w:val="24"/>
        </w:rPr>
        <w:t>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ascii="Arial" w:hAnsi="Arial" w:eastAsia="宋体" w:cs="Arial"/>
          <w:sz w:val="24"/>
        </w:rPr>
      </w:pPr>
      <w:r>
        <w:rPr>
          <w:rFonts w:ascii="Arial" w:hAnsi="Arial" w:eastAsia="宋体" w:cs="Arial"/>
          <w:sz w:val="24"/>
        </w:rPr>
        <w:t>3.4在中华人民共和国境内注册，能够独立承担民事责任，有生产或供应能力的本国</w:t>
      </w:r>
      <w:r>
        <w:rPr>
          <w:rFonts w:hint="eastAsia" w:ascii="Arial" w:hAnsi="Arial" w:eastAsia="宋体" w:cs="Arial"/>
          <w:sz w:val="24"/>
        </w:rPr>
        <w:t>投标人</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3.5若</w:t>
      </w:r>
      <w:r>
        <w:rPr>
          <w:rFonts w:ascii="Arial" w:hAnsi="Arial" w:eastAsia="宋体" w:cs="Arial"/>
          <w:sz w:val="24"/>
          <w:u w:val="single"/>
        </w:rPr>
        <w:t>投标人须知前附表</w:t>
      </w:r>
      <w:r>
        <w:rPr>
          <w:rFonts w:ascii="Arial" w:hAnsi="Arial" w:eastAsia="宋体" w:cs="Arial"/>
          <w:sz w:val="24"/>
        </w:rPr>
        <w:t>中允许联合体投标，对联合体规定如下：</w:t>
      </w:r>
    </w:p>
    <w:p>
      <w:pPr>
        <w:spacing w:line="360" w:lineRule="auto"/>
        <w:ind w:firstLine="435"/>
        <w:rPr>
          <w:rFonts w:ascii="Arial" w:hAnsi="Arial" w:eastAsia="宋体" w:cs="Arial"/>
          <w:sz w:val="24"/>
        </w:rPr>
      </w:pPr>
      <w:r>
        <w:rPr>
          <w:rFonts w:ascii="Arial" w:hAnsi="Arial" w:eastAsia="宋体" w:cs="Arial"/>
          <w:sz w:val="24"/>
        </w:rPr>
        <w:t>3.5.1两个以上</w:t>
      </w:r>
      <w:r>
        <w:rPr>
          <w:rFonts w:hint="eastAsia" w:ascii="Arial" w:hAnsi="Arial" w:eastAsia="宋体" w:cs="Arial"/>
          <w:sz w:val="24"/>
        </w:rPr>
        <w:t>投标人</w:t>
      </w:r>
      <w:r>
        <w:rPr>
          <w:rFonts w:ascii="Arial" w:hAnsi="Arial" w:eastAsia="宋体" w:cs="Arial"/>
          <w:sz w:val="24"/>
        </w:rPr>
        <w:t>可以组成一个投标联合体，以一个投标人的身份投标。</w:t>
      </w:r>
    </w:p>
    <w:p>
      <w:pPr>
        <w:spacing w:line="360" w:lineRule="auto"/>
        <w:ind w:firstLine="435"/>
        <w:rPr>
          <w:rFonts w:ascii="Arial" w:hAnsi="Arial" w:eastAsia="宋体" w:cs="Arial"/>
          <w:sz w:val="24"/>
        </w:rPr>
      </w:pPr>
      <w:r>
        <w:rPr>
          <w:rFonts w:ascii="Arial" w:hAnsi="Arial" w:eastAsia="宋体" w:cs="Arial"/>
          <w:sz w:val="24"/>
        </w:rPr>
        <w:t>3.5.2联合体各方均应</w:t>
      </w:r>
      <w:r>
        <w:rPr>
          <w:rFonts w:hint="eastAsia" w:ascii="Arial" w:hAnsi="Arial" w:eastAsia="宋体" w:cs="Arial"/>
          <w:sz w:val="24"/>
        </w:rPr>
        <w:t>为</w:t>
      </w:r>
      <w:r>
        <w:rPr>
          <w:rFonts w:ascii="Arial" w:hAnsi="Arial" w:eastAsia="宋体" w:cs="Arial"/>
          <w:sz w:val="24"/>
        </w:rPr>
        <w:t>在中华人民共和国境内注册，能够独立承担民事责任，有生产或供应能力的本国</w:t>
      </w:r>
      <w:r>
        <w:rPr>
          <w:rFonts w:hint="eastAsia" w:ascii="Arial" w:hAnsi="Arial" w:eastAsia="宋体" w:cs="Arial"/>
          <w:sz w:val="24"/>
        </w:rPr>
        <w:t>投标人</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3.5.3</w:t>
      </w:r>
      <w:r>
        <w:rPr>
          <w:rFonts w:hint="eastAsia" w:ascii="Arial" w:hAnsi="Arial" w:eastAsia="宋体" w:cs="Arial"/>
          <w:sz w:val="24"/>
          <w:lang w:eastAsia="zh-CN"/>
        </w:rPr>
        <w:t>招标人</w:t>
      </w:r>
      <w:r>
        <w:rPr>
          <w:rFonts w:ascii="Arial" w:hAnsi="Arial" w:eastAsia="宋体" w:cs="Arial"/>
          <w:sz w:val="24"/>
        </w:rPr>
        <w:t>根据采购项目对投标人的特殊要求，联合体中至少应当有一方符合相关规定。</w:t>
      </w:r>
    </w:p>
    <w:p>
      <w:pPr>
        <w:spacing w:line="360" w:lineRule="auto"/>
        <w:ind w:firstLine="435"/>
        <w:rPr>
          <w:rFonts w:ascii="Arial" w:hAnsi="Arial" w:eastAsia="宋体" w:cs="Arial"/>
          <w:sz w:val="24"/>
        </w:rPr>
      </w:pPr>
      <w:r>
        <w:rPr>
          <w:rFonts w:ascii="Arial" w:hAnsi="Arial" w:eastAsia="宋体" w:cs="Arial"/>
          <w:sz w:val="24"/>
        </w:rPr>
        <w:t>3.5.4联合体各方应签订联合体协议，明确约定联合体各方承担的工作和相应的责任，并将联合体协议作为投标文件的一部分提交。</w:t>
      </w:r>
    </w:p>
    <w:p>
      <w:pPr>
        <w:spacing w:line="360" w:lineRule="auto"/>
        <w:ind w:firstLine="435"/>
        <w:rPr>
          <w:rFonts w:ascii="Arial" w:hAnsi="Arial" w:eastAsia="宋体" w:cs="Arial"/>
          <w:sz w:val="24"/>
        </w:rPr>
      </w:pPr>
      <w:r>
        <w:rPr>
          <w:rFonts w:ascii="Arial" w:hAnsi="Arial" w:eastAsia="宋体" w:cs="Arial"/>
          <w:sz w:val="24"/>
        </w:rPr>
        <w:t>3.5.</w:t>
      </w:r>
      <w:r>
        <w:rPr>
          <w:rFonts w:hint="eastAsia" w:ascii="Arial" w:hAnsi="Arial" w:eastAsia="宋体" w:cs="Arial"/>
          <w:sz w:val="24"/>
        </w:rPr>
        <w:t>5</w:t>
      </w:r>
      <w:r>
        <w:rPr>
          <w:rFonts w:ascii="Arial" w:hAnsi="Arial" w:eastAsia="宋体" w:cs="Arial"/>
          <w:sz w:val="24"/>
        </w:rPr>
        <w:t>联合体中有同类资质的</w:t>
      </w:r>
      <w:r>
        <w:rPr>
          <w:rFonts w:hint="eastAsia" w:ascii="Arial" w:hAnsi="Arial" w:eastAsia="宋体" w:cs="Arial"/>
          <w:sz w:val="24"/>
        </w:rPr>
        <w:t>投标人</w:t>
      </w:r>
      <w:r>
        <w:rPr>
          <w:rFonts w:ascii="Arial" w:hAnsi="Arial" w:eastAsia="宋体" w:cs="Arial"/>
          <w:sz w:val="24"/>
        </w:rPr>
        <w:t>按照联合体分工承担相同工作的，应当按照资质等级较低的</w:t>
      </w:r>
      <w:r>
        <w:rPr>
          <w:rFonts w:hint="eastAsia" w:ascii="Arial" w:hAnsi="Arial" w:eastAsia="宋体" w:cs="Arial"/>
          <w:sz w:val="24"/>
        </w:rPr>
        <w:t>投标人</w:t>
      </w:r>
      <w:r>
        <w:rPr>
          <w:rFonts w:ascii="Arial" w:hAnsi="Arial" w:eastAsia="宋体" w:cs="Arial"/>
          <w:sz w:val="24"/>
        </w:rPr>
        <w:t>确定资质等级。</w:t>
      </w:r>
    </w:p>
    <w:p>
      <w:pPr>
        <w:spacing w:line="360" w:lineRule="auto"/>
        <w:ind w:firstLine="435"/>
        <w:rPr>
          <w:rFonts w:ascii="Arial" w:hAnsi="Arial" w:eastAsia="宋体" w:cs="Arial"/>
          <w:sz w:val="24"/>
        </w:rPr>
      </w:pPr>
      <w:r>
        <w:rPr>
          <w:rFonts w:ascii="Arial" w:hAnsi="Arial" w:eastAsia="宋体" w:cs="Arial"/>
          <w:sz w:val="24"/>
        </w:rPr>
        <w:t>3.5.</w:t>
      </w:r>
      <w:r>
        <w:rPr>
          <w:rFonts w:hint="eastAsia" w:ascii="Arial" w:hAnsi="Arial" w:eastAsia="宋体" w:cs="Arial"/>
          <w:sz w:val="24"/>
        </w:rPr>
        <w:t>6</w:t>
      </w:r>
      <w:r>
        <w:rPr>
          <w:rFonts w:ascii="Arial" w:hAnsi="Arial" w:eastAsia="宋体" w:cs="Arial"/>
          <w:sz w:val="24"/>
        </w:rPr>
        <w:t>以联合体形式参加采购活动的，联合体各方不得再单独参加或者与其他</w:t>
      </w:r>
      <w:r>
        <w:rPr>
          <w:rFonts w:hint="eastAsia" w:ascii="Arial" w:hAnsi="Arial" w:eastAsia="宋体" w:cs="Arial"/>
          <w:sz w:val="24"/>
        </w:rPr>
        <w:t>投标人</w:t>
      </w:r>
      <w:r>
        <w:rPr>
          <w:rFonts w:ascii="Arial" w:hAnsi="Arial" w:eastAsia="宋体" w:cs="Arial"/>
          <w:sz w:val="24"/>
        </w:rPr>
        <w:t>另外组成联合体参加本项目投标，否则相关投标将被认定为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3.5.</w:t>
      </w:r>
      <w:r>
        <w:rPr>
          <w:rFonts w:hint="eastAsia" w:ascii="Arial" w:hAnsi="Arial" w:eastAsia="宋体" w:cs="Arial"/>
          <w:sz w:val="24"/>
        </w:rPr>
        <w:t>7</w:t>
      </w:r>
      <w:r>
        <w:rPr>
          <w:rFonts w:ascii="Arial" w:hAnsi="Arial" w:eastAsia="宋体" w:cs="Arial"/>
          <w:sz w:val="24"/>
        </w:rPr>
        <w:t>对联合体投标的其他资格要求见</w:t>
      </w:r>
      <w:r>
        <w:rPr>
          <w:rFonts w:ascii="Arial" w:hAnsi="Arial" w:eastAsia="宋体" w:cs="Arial"/>
          <w:sz w:val="24"/>
          <w:u w:val="single"/>
        </w:rPr>
        <w:t>投标人资格</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3.6单位负责人为同一人或者存在直接控股、管理关系的不同</w:t>
      </w:r>
      <w:r>
        <w:rPr>
          <w:rFonts w:hint="eastAsia" w:ascii="Arial" w:hAnsi="Arial" w:eastAsia="宋体" w:cs="Arial"/>
          <w:sz w:val="24"/>
        </w:rPr>
        <w:t>投标人</w:t>
      </w:r>
      <w:r>
        <w:rPr>
          <w:rFonts w:ascii="Arial" w:hAnsi="Arial" w:eastAsia="宋体" w:cs="Arial"/>
          <w:sz w:val="24"/>
        </w:rPr>
        <w:t>，不得参加同一合同项下的采购活动。否则其投标将被认定为</w:t>
      </w:r>
      <w:r>
        <w:rPr>
          <w:rFonts w:ascii="Arial" w:hAnsi="Arial" w:eastAsia="宋体" w:cs="Arial"/>
          <w:b/>
          <w:bCs/>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3.7为本项目提供过整体设计、规范编制或者项目管理、监理、检测等服务的</w:t>
      </w:r>
      <w:r>
        <w:rPr>
          <w:rFonts w:hint="eastAsia" w:ascii="Arial" w:hAnsi="Arial" w:eastAsia="宋体" w:cs="Arial"/>
          <w:sz w:val="24"/>
        </w:rPr>
        <w:t>投标人</w:t>
      </w:r>
      <w:r>
        <w:rPr>
          <w:rFonts w:ascii="Arial" w:hAnsi="Arial" w:eastAsia="宋体" w:cs="Arial"/>
          <w:sz w:val="24"/>
        </w:rPr>
        <w:t>，不得再参加本项目上述服务以外的其他采购活动。</w:t>
      </w:r>
      <w:bookmarkStart w:id="13" w:name="_Hlk13431092"/>
      <w:r>
        <w:rPr>
          <w:rFonts w:ascii="Arial" w:hAnsi="Arial" w:eastAsia="宋体" w:cs="Arial"/>
          <w:sz w:val="24"/>
        </w:rPr>
        <w:t>否则其投标将被认定为</w:t>
      </w:r>
      <w:r>
        <w:rPr>
          <w:rFonts w:ascii="Arial" w:hAnsi="Arial" w:eastAsia="宋体" w:cs="Arial"/>
          <w:b/>
          <w:sz w:val="24"/>
        </w:rPr>
        <w:t>投标无效</w:t>
      </w:r>
      <w:r>
        <w:rPr>
          <w:rFonts w:ascii="Arial" w:hAnsi="Arial" w:eastAsia="宋体" w:cs="Arial"/>
          <w:sz w:val="24"/>
        </w:rPr>
        <w:t>。</w:t>
      </w:r>
      <w:bookmarkEnd w:id="13"/>
    </w:p>
    <w:p>
      <w:pPr>
        <w:spacing w:line="360" w:lineRule="auto"/>
        <w:ind w:firstLine="437"/>
        <w:outlineLvl w:val="3"/>
        <w:rPr>
          <w:rFonts w:ascii="Arial" w:hAnsi="Arial" w:eastAsia="宋体" w:cs="Arial"/>
          <w:b/>
          <w:sz w:val="24"/>
        </w:rPr>
      </w:pPr>
      <w:r>
        <w:rPr>
          <w:rFonts w:ascii="Arial" w:hAnsi="Arial" w:eastAsia="宋体" w:cs="Arial"/>
          <w:b/>
          <w:sz w:val="24"/>
        </w:rPr>
        <w:t>4.资金来源</w:t>
      </w:r>
    </w:p>
    <w:p>
      <w:pPr>
        <w:spacing w:line="360" w:lineRule="auto"/>
        <w:ind w:firstLine="435"/>
        <w:rPr>
          <w:rFonts w:ascii="Arial" w:hAnsi="Arial" w:eastAsia="宋体" w:cs="Arial"/>
          <w:sz w:val="24"/>
        </w:rPr>
      </w:pPr>
      <w:r>
        <w:rPr>
          <w:rFonts w:ascii="Arial" w:hAnsi="Arial" w:eastAsia="宋体" w:cs="Arial"/>
          <w:sz w:val="24"/>
        </w:rPr>
        <w:t>4.1本项目的</w:t>
      </w:r>
      <w:r>
        <w:rPr>
          <w:rFonts w:hint="eastAsia" w:ascii="Arial" w:hAnsi="Arial" w:eastAsia="宋体" w:cs="Arial"/>
          <w:sz w:val="24"/>
          <w:lang w:eastAsia="zh-CN"/>
        </w:rPr>
        <w:t>招标人</w:t>
      </w:r>
      <w:r>
        <w:rPr>
          <w:rFonts w:ascii="Arial" w:hAnsi="Arial" w:eastAsia="宋体" w:cs="Arial"/>
          <w:sz w:val="24"/>
        </w:rPr>
        <w:t>已获得足以支付本次招标后所签订的合同项下的资金。</w:t>
      </w:r>
    </w:p>
    <w:p>
      <w:pPr>
        <w:spacing w:line="360" w:lineRule="auto"/>
        <w:ind w:firstLine="435"/>
        <w:rPr>
          <w:rFonts w:ascii="Arial" w:hAnsi="Arial" w:eastAsia="宋体" w:cs="Arial"/>
          <w:sz w:val="24"/>
        </w:rPr>
      </w:pPr>
      <w:bookmarkStart w:id="14" w:name="_Hlk11702998"/>
      <w:r>
        <w:rPr>
          <w:rFonts w:ascii="Arial" w:hAnsi="Arial" w:eastAsia="宋体" w:cs="Arial"/>
          <w:sz w:val="24"/>
        </w:rPr>
        <w:t>4.2项目</w:t>
      </w:r>
      <w:r>
        <w:rPr>
          <w:rFonts w:hint="eastAsia" w:ascii="Arial" w:hAnsi="Arial" w:eastAsia="宋体" w:cs="Arial"/>
          <w:sz w:val="24"/>
          <w:lang w:eastAsia="zh-CN"/>
        </w:rPr>
        <w:t>估算</w:t>
      </w:r>
      <w:r>
        <w:rPr>
          <w:rFonts w:ascii="Arial" w:hAnsi="Arial" w:eastAsia="宋体" w:cs="Arial"/>
          <w:sz w:val="24"/>
        </w:rPr>
        <w:t>金额和分项（或分包）最高限价见</w:t>
      </w:r>
      <w:r>
        <w:rPr>
          <w:rFonts w:hint="eastAsia" w:ascii="Arial" w:hAnsi="Arial" w:eastAsia="宋体" w:cs="Arial"/>
          <w:sz w:val="24"/>
          <w:u w:val="single"/>
        </w:rPr>
        <w:t>投标邀请</w:t>
      </w:r>
      <w:r>
        <w:rPr>
          <w:rFonts w:ascii="Arial" w:hAnsi="Arial" w:eastAsia="宋体" w:cs="Arial"/>
          <w:sz w:val="24"/>
        </w:rPr>
        <w:t>。</w:t>
      </w:r>
    </w:p>
    <w:p>
      <w:pPr>
        <w:spacing w:line="360" w:lineRule="auto"/>
        <w:ind w:firstLine="435"/>
        <w:rPr>
          <w:rFonts w:ascii="Arial" w:hAnsi="Arial" w:eastAsia="宋体" w:cs="Arial"/>
          <w:sz w:val="24"/>
        </w:rPr>
      </w:pPr>
      <w:r>
        <w:rPr>
          <w:rFonts w:hint="eastAsia" w:ascii="Arial" w:hAnsi="Arial" w:eastAsia="宋体" w:cs="Arial"/>
          <w:sz w:val="24"/>
        </w:rPr>
        <w:t>4.3资金来源：详见</w:t>
      </w:r>
      <w:r>
        <w:rPr>
          <w:rFonts w:hint="eastAsia" w:ascii="Arial" w:hAnsi="Arial" w:eastAsia="宋体" w:cs="Arial"/>
          <w:sz w:val="24"/>
          <w:u w:val="single"/>
        </w:rPr>
        <w:t>投标人须知前附表</w:t>
      </w:r>
      <w:r>
        <w:rPr>
          <w:rFonts w:hint="eastAsia" w:ascii="Arial" w:hAnsi="Arial" w:eastAsia="宋体" w:cs="Arial"/>
          <w:sz w:val="24"/>
        </w:rPr>
        <w:t>。</w:t>
      </w:r>
    </w:p>
    <w:bookmarkEnd w:id="14"/>
    <w:p>
      <w:pPr>
        <w:spacing w:line="360" w:lineRule="auto"/>
        <w:ind w:firstLine="437"/>
        <w:outlineLvl w:val="3"/>
        <w:rPr>
          <w:rFonts w:ascii="Arial" w:hAnsi="Arial" w:eastAsia="宋体" w:cs="Arial"/>
          <w:b/>
          <w:sz w:val="24"/>
        </w:rPr>
      </w:pPr>
      <w:r>
        <w:rPr>
          <w:rFonts w:ascii="Arial" w:hAnsi="Arial" w:eastAsia="宋体" w:cs="Arial"/>
          <w:b/>
          <w:sz w:val="24"/>
        </w:rPr>
        <w:t>5.投标费用</w:t>
      </w:r>
    </w:p>
    <w:p>
      <w:pPr>
        <w:spacing w:line="360" w:lineRule="auto"/>
        <w:ind w:firstLine="435"/>
        <w:rPr>
          <w:rFonts w:ascii="Arial" w:hAnsi="Arial" w:eastAsia="宋体" w:cs="Arial"/>
          <w:sz w:val="24"/>
        </w:rPr>
      </w:pPr>
      <w:r>
        <w:rPr>
          <w:rFonts w:ascii="Arial" w:hAnsi="Arial" w:eastAsia="宋体" w:cs="Arial"/>
          <w:sz w:val="24"/>
        </w:rPr>
        <w:t>不论投标的结果如何，投标人应承担所有与准备和参加投标有关的费用。</w:t>
      </w:r>
    </w:p>
    <w:p>
      <w:pPr>
        <w:spacing w:line="360" w:lineRule="auto"/>
        <w:ind w:firstLine="437"/>
        <w:outlineLvl w:val="3"/>
        <w:rPr>
          <w:rFonts w:ascii="Arial" w:hAnsi="Arial" w:eastAsia="宋体" w:cs="Arial"/>
          <w:b/>
          <w:sz w:val="24"/>
        </w:rPr>
      </w:pPr>
      <w:r>
        <w:rPr>
          <w:rFonts w:ascii="Arial" w:hAnsi="Arial" w:eastAsia="宋体" w:cs="Arial"/>
          <w:b/>
          <w:sz w:val="24"/>
        </w:rPr>
        <w:t>6.适用法律</w:t>
      </w:r>
    </w:p>
    <w:p>
      <w:pPr>
        <w:spacing w:line="360" w:lineRule="auto"/>
        <w:ind w:firstLine="435"/>
        <w:rPr>
          <w:rFonts w:ascii="Arial" w:hAnsi="Arial" w:eastAsia="宋体" w:cs="Arial"/>
          <w:sz w:val="24"/>
        </w:rPr>
      </w:pPr>
      <w:r>
        <w:rPr>
          <w:rFonts w:hint="eastAsia" w:ascii="宋体" w:hAnsi="宋体" w:eastAsia="宋体"/>
          <w:sz w:val="24"/>
        </w:rPr>
        <w:t>本项目不属于政府采购项目，</w:t>
      </w:r>
      <w:r>
        <w:rPr>
          <w:rFonts w:ascii="Arial" w:hAnsi="Arial" w:eastAsia="宋体" w:cs="Arial"/>
          <w:sz w:val="24"/>
        </w:rPr>
        <w:t>本项目</w:t>
      </w:r>
      <w:r>
        <w:rPr>
          <w:rFonts w:hint="eastAsia" w:ascii="Arial" w:hAnsi="Arial" w:eastAsia="宋体" w:cs="Arial"/>
          <w:sz w:val="24"/>
          <w:lang w:eastAsia="zh-CN"/>
        </w:rPr>
        <w:t>招标人</w:t>
      </w:r>
      <w:r>
        <w:rPr>
          <w:rFonts w:ascii="Arial" w:hAnsi="Arial" w:eastAsia="宋体" w:cs="Arial"/>
          <w:sz w:val="24"/>
        </w:rPr>
        <w:t>、投标人、评标委员会</w:t>
      </w:r>
      <w:r>
        <w:rPr>
          <w:rFonts w:hint="eastAsia" w:ascii="宋体" w:hAnsi="宋体" w:eastAsia="宋体"/>
          <w:sz w:val="24"/>
        </w:rPr>
        <w:t>的相关行为和权利受</w:t>
      </w:r>
      <w:r>
        <w:rPr>
          <w:rFonts w:hint="eastAsia" w:ascii="宋体" w:hAnsi="宋体" w:eastAsia="宋体"/>
          <w:sz w:val="24"/>
          <w:lang w:eastAsia="zh-CN"/>
        </w:rPr>
        <w:t>招标人</w:t>
      </w:r>
      <w:r>
        <w:rPr>
          <w:rFonts w:hint="eastAsia" w:ascii="宋体" w:hAnsi="宋体" w:eastAsia="宋体"/>
          <w:sz w:val="24"/>
        </w:rPr>
        <w:t>有关规定及本项目招标文件的约束和保护。</w:t>
      </w:r>
    </w:p>
    <w:p>
      <w:pPr>
        <w:spacing w:line="360" w:lineRule="auto"/>
        <w:ind w:firstLine="437"/>
        <w:outlineLvl w:val="3"/>
        <w:rPr>
          <w:rFonts w:ascii="Arial" w:hAnsi="Arial" w:eastAsia="宋体" w:cs="Arial"/>
          <w:b/>
          <w:sz w:val="24"/>
        </w:rPr>
      </w:pPr>
      <w:r>
        <w:rPr>
          <w:rFonts w:ascii="Arial" w:hAnsi="Arial" w:eastAsia="宋体" w:cs="Arial"/>
          <w:b/>
          <w:sz w:val="24"/>
        </w:rPr>
        <w:t>7.招标文件构成</w:t>
      </w:r>
    </w:p>
    <w:p>
      <w:pPr>
        <w:spacing w:line="360" w:lineRule="auto"/>
        <w:ind w:firstLine="435"/>
        <w:rPr>
          <w:rFonts w:ascii="Arial" w:hAnsi="Arial" w:eastAsia="宋体" w:cs="Arial"/>
          <w:sz w:val="24"/>
        </w:rPr>
      </w:pPr>
      <w:r>
        <w:rPr>
          <w:rFonts w:ascii="Arial" w:hAnsi="Arial" w:eastAsia="宋体" w:cs="Arial"/>
          <w:sz w:val="24"/>
        </w:rPr>
        <w:t>7.1招标文件包括下列内容：</w:t>
      </w:r>
    </w:p>
    <w:p>
      <w:pPr>
        <w:spacing w:line="360" w:lineRule="auto"/>
        <w:ind w:firstLine="840" w:firstLineChars="350"/>
        <w:rPr>
          <w:rFonts w:ascii="Arial" w:hAnsi="Arial" w:eastAsia="宋体" w:cs="Arial"/>
          <w:sz w:val="24"/>
        </w:rPr>
      </w:pPr>
      <w:r>
        <w:rPr>
          <w:rFonts w:ascii="Arial" w:hAnsi="Arial" w:eastAsia="宋体" w:cs="Arial"/>
          <w:sz w:val="24"/>
        </w:rPr>
        <w:t xml:space="preserve">第一章  </w:t>
      </w:r>
      <w:r>
        <w:rPr>
          <w:rFonts w:hint="eastAsia" w:ascii="Arial" w:hAnsi="Arial" w:eastAsia="宋体" w:cs="Arial"/>
          <w:sz w:val="24"/>
        </w:rPr>
        <w:t>投标邀请（招标公告）</w:t>
      </w:r>
    </w:p>
    <w:p>
      <w:pPr>
        <w:spacing w:line="360" w:lineRule="auto"/>
        <w:ind w:firstLine="840" w:firstLineChars="350"/>
        <w:rPr>
          <w:rFonts w:ascii="Arial" w:hAnsi="Arial" w:eastAsia="宋体" w:cs="Arial"/>
          <w:sz w:val="24"/>
        </w:rPr>
      </w:pPr>
      <w:r>
        <w:rPr>
          <w:rFonts w:ascii="Arial" w:hAnsi="Arial" w:eastAsia="宋体" w:cs="Arial"/>
          <w:sz w:val="24"/>
        </w:rPr>
        <w:t>第二章  投标人须知</w:t>
      </w:r>
    </w:p>
    <w:p>
      <w:pPr>
        <w:spacing w:line="360" w:lineRule="auto"/>
        <w:ind w:firstLine="840" w:firstLineChars="350"/>
        <w:rPr>
          <w:rFonts w:ascii="Arial" w:hAnsi="Arial" w:eastAsia="宋体" w:cs="Arial"/>
          <w:sz w:val="24"/>
        </w:rPr>
      </w:pPr>
      <w:r>
        <w:rPr>
          <w:rFonts w:ascii="Arial" w:hAnsi="Arial" w:eastAsia="宋体" w:cs="Arial"/>
          <w:sz w:val="24"/>
        </w:rPr>
        <w:t>第三章  采购需求</w:t>
      </w:r>
    </w:p>
    <w:p>
      <w:pPr>
        <w:spacing w:line="360" w:lineRule="auto"/>
        <w:ind w:firstLine="840" w:firstLineChars="350"/>
        <w:rPr>
          <w:rFonts w:ascii="Arial" w:hAnsi="Arial" w:eastAsia="宋体" w:cs="Arial"/>
          <w:sz w:val="24"/>
        </w:rPr>
      </w:pPr>
      <w:r>
        <w:rPr>
          <w:rFonts w:ascii="Arial" w:hAnsi="Arial" w:eastAsia="宋体" w:cs="Arial"/>
          <w:sz w:val="24"/>
        </w:rPr>
        <w:t>第四章  评标方法和标准</w:t>
      </w:r>
    </w:p>
    <w:p>
      <w:pPr>
        <w:spacing w:line="360" w:lineRule="auto"/>
        <w:ind w:firstLine="840" w:firstLineChars="350"/>
        <w:rPr>
          <w:rFonts w:ascii="Arial" w:hAnsi="Arial" w:eastAsia="宋体" w:cs="Arial"/>
          <w:sz w:val="24"/>
        </w:rPr>
      </w:pPr>
      <w:r>
        <w:rPr>
          <w:rFonts w:ascii="Arial" w:hAnsi="Arial" w:eastAsia="宋体" w:cs="Arial"/>
          <w:sz w:val="24"/>
        </w:rPr>
        <w:t>第五章  采购合同</w:t>
      </w:r>
    </w:p>
    <w:p>
      <w:pPr>
        <w:spacing w:line="360" w:lineRule="auto"/>
        <w:ind w:firstLine="840" w:firstLineChars="350"/>
        <w:rPr>
          <w:rFonts w:ascii="Arial" w:hAnsi="Arial" w:eastAsia="宋体" w:cs="Arial"/>
          <w:sz w:val="24"/>
        </w:rPr>
      </w:pPr>
      <w:r>
        <w:rPr>
          <w:rFonts w:ascii="Arial" w:hAnsi="Arial" w:eastAsia="宋体" w:cs="Arial"/>
          <w:sz w:val="24"/>
        </w:rPr>
        <w:t>第六章  投标文件格式</w:t>
      </w:r>
    </w:p>
    <w:p>
      <w:pPr>
        <w:spacing w:line="360" w:lineRule="auto"/>
        <w:ind w:firstLine="435"/>
        <w:rPr>
          <w:rFonts w:ascii="Arial" w:hAnsi="Arial" w:eastAsia="宋体" w:cs="Arial"/>
          <w:sz w:val="24"/>
        </w:rPr>
      </w:pPr>
      <w:r>
        <w:rPr>
          <w:rFonts w:ascii="Arial" w:hAnsi="Arial" w:eastAsia="宋体" w:cs="Arial"/>
          <w:sz w:val="24"/>
        </w:rPr>
        <w:t>7.2招标文件中有不一致的，有澄清的部分以最终的澄清更正内容为准。</w:t>
      </w:r>
    </w:p>
    <w:p>
      <w:pPr>
        <w:spacing w:line="360" w:lineRule="auto"/>
        <w:ind w:firstLine="435"/>
        <w:rPr>
          <w:rFonts w:ascii="Arial" w:hAnsi="Arial" w:eastAsia="宋体" w:cs="Arial"/>
          <w:sz w:val="24"/>
        </w:rPr>
      </w:pPr>
      <w:r>
        <w:rPr>
          <w:rFonts w:ascii="Arial" w:hAnsi="Arial" w:eastAsia="宋体" w:cs="Arial"/>
          <w:sz w:val="24"/>
        </w:rPr>
        <w:t>7.3现场考察及相关事项见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7.4原则上</w:t>
      </w:r>
      <w:r>
        <w:rPr>
          <w:rFonts w:hint="eastAsia" w:ascii="Arial" w:hAnsi="Arial" w:eastAsia="宋体" w:cs="Arial"/>
          <w:sz w:val="24"/>
          <w:lang w:eastAsia="zh-CN"/>
        </w:rPr>
        <w:t>招标人</w:t>
      </w:r>
      <w:r>
        <w:rPr>
          <w:rFonts w:ascii="Arial" w:hAnsi="Arial" w:eastAsia="宋体" w:cs="Arial"/>
          <w:sz w:val="24"/>
        </w:rPr>
        <w:t>不要求投标人提供样品。除仅凭书面方式不能准确描述采购需求，或者需要对样品进行主观判断以确认是否满足采购需求等特殊情况除外。</w:t>
      </w:r>
    </w:p>
    <w:p>
      <w:pPr>
        <w:spacing w:line="360" w:lineRule="auto"/>
        <w:ind w:firstLine="435"/>
        <w:rPr>
          <w:rFonts w:ascii="Arial" w:hAnsi="Arial" w:eastAsia="宋体" w:cs="Arial"/>
          <w:sz w:val="24"/>
        </w:rPr>
      </w:pPr>
      <w:r>
        <w:rPr>
          <w:rFonts w:ascii="Arial" w:hAnsi="Arial" w:eastAsia="宋体" w:cs="Arial"/>
          <w:sz w:val="24"/>
        </w:rPr>
        <w:t>如需提供样品，对样品相关要求见采购需求，对样品的评审方法及评审标准见招标文件第四章。</w:t>
      </w:r>
    </w:p>
    <w:p>
      <w:pPr>
        <w:spacing w:line="360" w:lineRule="auto"/>
        <w:ind w:firstLine="435"/>
        <w:rPr>
          <w:rFonts w:ascii="Arial" w:hAnsi="Arial" w:eastAsia="宋体" w:cs="Arial"/>
          <w:sz w:val="24"/>
        </w:rPr>
      </w:pPr>
      <w:r>
        <w:rPr>
          <w:rFonts w:ascii="Arial" w:hAnsi="Arial" w:eastAsia="宋体" w:cs="Arial"/>
          <w:sz w:val="24"/>
        </w:rPr>
        <w:t>7.5投标人应认真阅读招标文件所有的事项、格式、条款和技术规范等。</w:t>
      </w:r>
    </w:p>
    <w:p>
      <w:pPr>
        <w:spacing w:line="360" w:lineRule="auto"/>
        <w:ind w:firstLine="437"/>
        <w:outlineLvl w:val="3"/>
        <w:rPr>
          <w:rFonts w:ascii="Arial" w:hAnsi="Arial" w:eastAsia="宋体" w:cs="Arial"/>
          <w:b/>
          <w:sz w:val="24"/>
        </w:rPr>
      </w:pPr>
      <w:r>
        <w:rPr>
          <w:rFonts w:ascii="Arial" w:hAnsi="Arial" w:eastAsia="宋体" w:cs="Arial"/>
          <w:b/>
          <w:sz w:val="24"/>
        </w:rPr>
        <w:t>8.招标文件的澄清与修改</w:t>
      </w:r>
    </w:p>
    <w:p>
      <w:pPr>
        <w:spacing w:line="360" w:lineRule="auto"/>
        <w:ind w:firstLine="435"/>
        <w:rPr>
          <w:rFonts w:ascii="Arial" w:hAnsi="Arial" w:eastAsia="宋体" w:cs="Arial"/>
          <w:sz w:val="24"/>
        </w:rPr>
      </w:pPr>
      <w:r>
        <w:rPr>
          <w:rFonts w:ascii="Arial" w:hAnsi="Arial" w:eastAsia="宋体" w:cs="Arial"/>
          <w:sz w:val="24"/>
        </w:rPr>
        <w:t>8.1</w:t>
      </w:r>
      <w:r>
        <w:rPr>
          <w:rFonts w:hint="eastAsia" w:ascii="Arial" w:hAnsi="Arial" w:eastAsia="宋体" w:cs="Arial"/>
          <w:sz w:val="24"/>
        </w:rPr>
        <w:t>投标人</w:t>
      </w:r>
      <w:r>
        <w:rPr>
          <w:rFonts w:ascii="Arial" w:hAnsi="Arial" w:eastAsia="宋体" w:cs="Arial"/>
          <w:sz w:val="24"/>
        </w:rPr>
        <w:t>如对</w:t>
      </w:r>
      <w:r>
        <w:rPr>
          <w:rFonts w:hint="eastAsia" w:ascii="Arial" w:hAnsi="Arial" w:eastAsia="宋体" w:cs="Arial"/>
          <w:sz w:val="24"/>
        </w:rPr>
        <w:t>招标</w:t>
      </w:r>
      <w:r>
        <w:rPr>
          <w:rFonts w:ascii="Arial" w:hAnsi="Arial" w:eastAsia="宋体" w:cs="Arial"/>
          <w:sz w:val="24"/>
        </w:rPr>
        <w:t>文件内容有疑问，</w:t>
      </w:r>
      <w:r>
        <w:rPr>
          <w:rFonts w:hint="eastAsia" w:ascii="宋体" w:hAnsi="宋体" w:eastAsia="宋体"/>
          <w:sz w:val="24"/>
        </w:rPr>
        <w:t>应</w:t>
      </w:r>
      <w:r>
        <w:rPr>
          <w:rFonts w:ascii="Arial" w:hAnsi="Arial" w:eastAsia="宋体" w:cs="Arial"/>
          <w:sz w:val="24"/>
        </w:rPr>
        <w:t>以书面形式（如传真、邮件等）通知</w:t>
      </w:r>
      <w:r>
        <w:rPr>
          <w:rFonts w:hint="eastAsia" w:ascii="Arial" w:hAnsi="Arial" w:eastAsia="宋体" w:cs="Arial"/>
          <w:sz w:val="24"/>
          <w:lang w:eastAsia="zh-CN"/>
        </w:rPr>
        <w:t>招标人</w:t>
      </w:r>
      <w:r>
        <w:rPr>
          <w:rFonts w:ascii="Arial" w:hAnsi="Arial" w:eastAsia="宋体" w:cs="Arial"/>
          <w:sz w:val="24"/>
        </w:rPr>
        <w:t>。</w:t>
      </w:r>
      <w:r>
        <w:rPr>
          <w:rFonts w:hint="eastAsia" w:ascii="Arial" w:hAnsi="Arial" w:eastAsia="宋体" w:cs="Arial"/>
          <w:sz w:val="24"/>
          <w:lang w:eastAsia="zh-CN"/>
        </w:rPr>
        <w:t>招标人</w:t>
      </w:r>
      <w:r>
        <w:rPr>
          <w:rFonts w:hint="eastAsia" w:ascii="Arial" w:hAnsi="Arial" w:eastAsia="宋体" w:cs="Arial"/>
          <w:sz w:val="24"/>
        </w:rPr>
        <w:t>对需要做出澄清的问题，以澄清和修改通知的方式予以答复。</w:t>
      </w:r>
    </w:p>
    <w:p>
      <w:pPr>
        <w:spacing w:line="360" w:lineRule="auto"/>
        <w:ind w:firstLine="435"/>
        <w:rPr>
          <w:rFonts w:ascii="Arial" w:hAnsi="Arial" w:eastAsia="宋体" w:cs="Arial"/>
          <w:sz w:val="24"/>
        </w:rPr>
      </w:pPr>
      <w:r>
        <w:rPr>
          <w:rFonts w:ascii="Arial" w:hAnsi="Arial" w:eastAsia="宋体" w:cs="Arial"/>
          <w:sz w:val="24"/>
        </w:rPr>
        <w:t>8.2</w:t>
      </w:r>
      <w:r>
        <w:rPr>
          <w:rFonts w:hint="eastAsia" w:ascii="Arial" w:hAnsi="Arial" w:eastAsia="宋体" w:cs="Arial"/>
          <w:sz w:val="24"/>
          <w:lang w:eastAsia="zh-CN"/>
        </w:rPr>
        <w:t>招标人</w:t>
      </w:r>
      <w:r>
        <w:rPr>
          <w:rFonts w:ascii="Arial" w:hAnsi="Arial" w:eastAsia="宋体" w:cs="Arial"/>
          <w:sz w:val="24"/>
        </w:rPr>
        <w:t>可主动或在解答</w:t>
      </w:r>
      <w:r>
        <w:rPr>
          <w:rFonts w:hint="eastAsia" w:ascii="Arial" w:hAnsi="Arial" w:eastAsia="宋体" w:cs="Arial"/>
          <w:sz w:val="24"/>
        </w:rPr>
        <w:t>投标人</w:t>
      </w:r>
      <w:r>
        <w:rPr>
          <w:rFonts w:ascii="Arial" w:hAnsi="Arial" w:eastAsia="宋体" w:cs="Arial"/>
          <w:sz w:val="24"/>
        </w:rPr>
        <w:t>提出的问题时对</w:t>
      </w:r>
      <w:r>
        <w:rPr>
          <w:rFonts w:hint="eastAsia" w:ascii="Arial" w:hAnsi="Arial" w:eastAsia="宋体" w:cs="Arial"/>
          <w:sz w:val="24"/>
        </w:rPr>
        <w:t>招标</w:t>
      </w:r>
      <w:r>
        <w:rPr>
          <w:rFonts w:ascii="Arial" w:hAnsi="Arial" w:eastAsia="宋体" w:cs="Arial"/>
          <w:sz w:val="24"/>
        </w:rPr>
        <w:t>文件进行澄清或者修改。</w:t>
      </w:r>
    </w:p>
    <w:p>
      <w:pPr>
        <w:spacing w:line="360" w:lineRule="auto"/>
        <w:ind w:firstLine="435"/>
        <w:rPr>
          <w:rFonts w:ascii="Arial" w:hAnsi="Arial" w:eastAsia="宋体" w:cs="Arial"/>
          <w:sz w:val="24"/>
        </w:rPr>
      </w:pPr>
      <w:r>
        <w:rPr>
          <w:rFonts w:ascii="Arial" w:hAnsi="Arial" w:eastAsia="宋体" w:cs="Arial"/>
          <w:sz w:val="24"/>
        </w:rPr>
        <w:t>8.3任何人或任何组织向</w:t>
      </w:r>
      <w:r>
        <w:rPr>
          <w:rFonts w:hint="eastAsia" w:ascii="Arial" w:hAnsi="Arial" w:eastAsia="宋体" w:cs="Arial"/>
          <w:sz w:val="24"/>
        </w:rPr>
        <w:t>投标人</w:t>
      </w:r>
      <w:r>
        <w:rPr>
          <w:rFonts w:ascii="Arial" w:hAnsi="Arial" w:eastAsia="宋体" w:cs="Arial"/>
          <w:sz w:val="24"/>
        </w:rPr>
        <w:t>提供的任何书面或口头资料，未经</w:t>
      </w:r>
      <w:r>
        <w:rPr>
          <w:rFonts w:hint="eastAsia" w:ascii="Arial" w:hAnsi="Arial" w:eastAsia="宋体" w:cs="Arial"/>
          <w:sz w:val="24"/>
          <w:lang w:eastAsia="zh-CN"/>
        </w:rPr>
        <w:t>招标人</w:t>
      </w:r>
      <w:r>
        <w:rPr>
          <w:rFonts w:ascii="Arial" w:hAnsi="Arial" w:eastAsia="宋体" w:cs="Arial"/>
          <w:sz w:val="24"/>
        </w:rPr>
        <w:t>在网上发布或书面通知，均作无效处理，不得作为</w:t>
      </w:r>
      <w:r>
        <w:rPr>
          <w:rFonts w:hint="eastAsia" w:ascii="Arial" w:hAnsi="Arial" w:eastAsia="宋体" w:cs="Arial"/>
          <w:sz w:val="24"/>
        </w:rPr>
        <w:t>招标</w:t>
      </w:r>
      <w:r>
        <w:rPr>
          <w:rFonts w:ascii="Arial" w:hAnsi="Arial" w:eastAsia="宋体" w:cs="Arial"/>
          <w:sz w:val="24"/>
        </w:rPr>
        <w:t>文件的组成部分。</w:t>
      </w:r>
    </w:p>
    <w:p>
      <w:pPr>
        <w:spacing w:line="360" w:lineRule="auto"/>
        <w:ind w:firstLine="435"/>
        <w:rPr>
          <w:rFonts w:ascii="Arial" w:hAnsi="Arial" w:eastAsia="宋体" w:cs="Arial"/>
          <w:i/>
          <w:iCs/>
          <w:sz w:val="24"/>
        </w:rPr>
      </w:pPr>
      <w:r>
        <w:rPr>
          <w:rFonts w:ascii="Arial" w:hAnsi="Arial" w:eastAsia="宋体" w:cs="Arial"/>
          <w:sz w:val="24"/>
        </w:rPr>
        <w:t>8.4对于没有提出疑问又参与了本项目投标的投标人将被视为完全认同本招标文件（含</w:t>
      </w:r>
      <w:r>
        <w:rPr>
          <w:rFonts w:hint="eastAsia" w:ascii="Arial" w:hAnsi="Arial" w:eastAsia="宋体" w:cs="Arial"/>
          <w:sz w:val="24"/>
        </w:rPr>
        <w:t>更正公告</w:t>
      </w:r>
      <w:r>
        <w:rPr>
          <w:rFonts w:ascii="Arial" w:hAnsi="Arial" w:eastAsia="宋体" w:cs="Arial"/>
          <w:sz w:val="24"/>
        </w:rPr>
        <w:t>的内容）</w:t>
      </w:r>
      <w:r>
        <w:rPr>
          <w:rFonts w:ascii="Arial" w:hAnsi="Arial" w:eastAsia="宋体" w:cs="Arial"/>
          <w:i/>
          <w:sz w:val="24"/>
        </w:rPr>
        <w:t>。</w:t>
      </w:r>
    </w:p>
    <w:p>
      <w:pPr>
        <w:spacing w:line="360" w:lineRule="auto"/>
        <w:ind w:firstLine="437"/>
        <w:outlineLvl w:val="3"/>
        <w:rPr>
          <w:rFonts w:ascii="Arial" w:hAnsi="Arial" w:eastAsia="宋体" w:cs="Arial"/>
          <w:b/>
          <w:sz w:val="24"/>
        </w:rPr>
      </w:pPr>
      <w:r>
        <w:rPr>
          <w:rFonts w:ascii="Arial" w:hAnsi="Arial" w:eastAsia="宋体" w:cs="Arial"/>
          <w:b/>
          <w:sz w:val="24"/>
        </w:rPr>
        <w:t>9.投标范围及投标文件中标准和计量单位的使用</w:t>
      </w:r>
    </w:p>
    <w:p>
      <w:pPr>
        <w:spacing w:line="360" w:lineRule="auto"/>
        <w:ind w:firstLine="435"/>
        <w:rPr>
          <w:rFonts w:ascii="Arial" w:hAnsi="Arial" w:eastAsia="宋体" w:cs="Arial"/>
          <w:sz w:val="24"/>
        </w:rPr>
      </w:pPr>
      <w:r>
        <w:rPr>
          <w:rFonts w:ascii="Arial" w:hAnsi="Arial" w:eastAsia="宋体" w:cs="Arial"/>
          <w:sz w:val="24"/>
        </w:rPr>
        <w:t>9.1项目有分包的，投标人可对招标文件其中某一个或几个分包货物进行投标，除非在</w:t>
      </w:r>
      <w:r>
        <w:rPr>
          <w:rFonts w:ascii="Arial" w:hAnsi="Arial" w:eastAsia="宋体" w:cs="Arial"/>
          <w:sz w:val="24"/>
          <w:u w:val="single"/>
        </w:rPr>
        <w:t>投标人须知前附表</w:t>
      </w:r>
      <w:r>
        <w:rPr>
          <w:rFonts w:ascii="Arial" w:hAnsi="Arial" w:eastAsia="宋体" w:cs="Arial"/>
          <w:sz w:val="24"/>
        </w:rPr>
        <w:t>中另有规定。</w:t>
      </w:r>
    </w:p>
    <w:p>
      <w:pPr>
        <w:spacing w:line="360" w:lineRule="auto"/>
        <w:ind w:firstLine="435"/>
        <w:rPr>
          <w:rFonts w:ascii="Arial" w:hAnsi="Arial" w:eastAsia="宋体" w:cs="Arial"/>
          <w:sz w:val="24"/>
        </w:rPr>
      </w:pPr>
      <w:r>
        <w:rPr>
          <w:rFonts w:ascii="Arial" w:hAnsi="Arial" w:eastAsia="宋体" w:cs="Arial"/>
          <w:sz w:val="24"/>
        </w:rPr>
        <w:t>9.2投标人应当对所投分包招标文件中“采购需求”所列的所有内容进行投标，如仅响应所投包别中的部分内容，其所投包别的投标将被认定为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bookmarkStart w:id="15" w:name="_Hlk16458980"/>
      <w:r>
        <w:rPr>
          <w:rFonts w:ascii="Arial" w:hAnsi="Arial" w:eastAsia="宋体" w:cs="Arial"/>
          <w:sz w:val="24"/>
        </w:rPr>
        <w:t>9.3无论招标文件中是否要求，投标人所投货物及伴随的服务和工程均应符合国家强制性标准。</w:t>
      </w:r>
    </w:p>
    <w:bookmarkEnd w:id="15"/>
    <w:p>
      <w:pPr>
        <w:spacing w:line="360" w:lineRule="auto"/>
        <w:ind w:firstLine="435"/>
        <w:rPr>
          <w:rFonts w:ascii="Arial" w:hAnsi="Arial" w:eastAsia="宋体" w:cs="Arial"/>
          <w:sz w:val="24"/>
        </w:rPr>
      </w:pPr>
      <w:r>
        <w:rPr>
          <w:rFonts w:ascii="Arial" w:hAnsi="Arial" w:eastAsia="宋体" w:cs="Arial"/>
          <w:sz w:val="24"/>
        </w:rPr>
        <w:t>9.4投标人与</w:t>
      </w:r>
      <w:r>
        <w:rPr>
          <w:rFonts w:hint="eastAsia" w:ascii="Arial" w:hAnsi="Arial" w:eastAsia="宋体" w:cs="Arial"/>
          <w:sz w:val="24"/>
          <w:lang w:eastAsia="zh-CN"/>
        </w:rPr>
        <w:t>招标人</w:t>
      </w:r>
      <w:r>
        <w:rPr>
          <w:rFonts w:ascii="Arial" w:hAnsi="Arial" w:eastAsia="宋体" w:cs="Arial"/>
          <w:sz w:val="24"/>
        </w:rPr>
        <w:t>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ascii="Arial" w:hAnsi="Arial" w:eastAsia="宋体" w:cs="Arial"/>
          <w:sz w:val="24"/>
        </w:rPr>
      </w:pPr>
      <w:r>
        <w:rPr>
          <w:rFonts w:ascii="Arial" w:hAnsi="Arial" w:eastAsia="宋体" w:cs="Arial"/>
          <w:sz w:val="24"/>
        </w:rPr>
        <w:t>9.5除招标文件中有特殊要求外，投标文件中所使用的计量单位，应采用中华人民共和国法定计量单位。</w:t>
      </w:r>
    </w:p>
    <w:p>
      <w:pPr>
        <w:spacing w:line="360" w:lineRule="auto"/>
        <w:ind w:firstLine="437"/>
        <w:outlineLvl w:val="3"/>
        <w:rPr>
          <w:rFonts w:ascii="Arial" w:hAnsi="Arial" w:eastAsia="宋体" w:cs="Arial"/>
          <w:b/>
          <w:sz w:val="24"/>
        </w:rPr>
      </w:pPr>
      <w:r>
        <w:rPr>
          <w:rFonts w:ascii="Arial" w:hAnsi="Arial" w:eastAsia="宋体" w:cs="Arial"/>
          <w:b/>
          <w:sz w:val="24"/>
        </w:rPr>
        <w:t>10.投标文件构成</w:t>
      </w:r>
    </w:p>
    <w:p>
      <w:pPr>
        <w:spacing w:line="360" w:lineRule="auto"/>
        <w:ind w:firstLine="435"/>
        <w:rPr>
          <w:rFonts w:ascii="Arial" w:hAnsi="Arial" w:eastAsia="宋体" w:cs="Arial"/>
          <w:sz w:val="24"/>
        </w:rPr>
      </w:pPr>
      <w:r>
        <w:rPr>
          <w:rFonts w:ascii="Arial" w:hAnsi="Arial" w:eastAsia="宋体" w:cs="Arial"/>
          <w:sz w:val="24"/>
        </w:rPr>
        <w:t>10.1投标人应完整地按招标文件提供的投标文件格式及要求编写投标文件，具体内容详见本项目第六章投标文件格式的相关内容。</w:t>
      </w:r>
    </w:p>
    <w:p>
      <w:pPr>
        <w:spacing w:line="360" w:lineRule="auto"/>
        <w:ind w:firstLine="435"/>
        <w:rPr>
          <w:rFonts w:ascii="Arial" w:hAnsi="Arial" w:eastAsia="宋体" w:cs="Arial"/>
          <w:sz w:val="24"/>
        </w:rPr>
      </w:pPr>
      <w:r>
        <w:rPr>
          <w:rFonts w:ascii="Arial" w:hAnsi="Arial" w:eastAsia="宋体" w:cs="Arial"/>
          <w:sz w:val="24"/>
        </w:rPr>
        <w:t>10.2上述文件应按照招标文件规定的格式填写、签署和盖章。</w:t>
      </w:r>
    </w:p>
    <w:p>
      <w:pPr>
        <w:spacing w:line="360" w:lineRule="auto"/>
        <w:ind w:firstLine="437"/>
        <w:outlineLvl w:val="3"/>
        <w:rPr>
          <w:rFonts w:ascii="Arial" w:hAnsi="Arial" w:eastAsia="宋体" w:cs="Arial"/>
          <w:b/>
          <w:sz w:val="24"/>
        </w:rPr>
      </w:pPr>
      <w:r>
        <w:rPr>
          <w:rFonts w:ascii="Arial" w:hAnsi="Arial" w:eastAsia="宋体" w:cs="Arial"/>
          <w:b/>
          <w:sz w:val="24"/>
        </w:rPr>
        <w:t>11.证明投标标的的合格性和符合招标文件规定的技术文件</w:t>
      </w:r>
    </w:p>
    <w:p>
      <w:pPr>
        <w:spacing w:line="360" w:lineRule="auto"/>
        <w:ind w:firstLine="435"/>
        <w:rPr>
          <w:rFonts w:ascii="Arial" w:hAnsi="Arial" w:eastAsia="宋体" w:cs="Arial"/>
          <w:sz w:val="24"/>
        </w:rPr>
      </w:pPr>
      <w:r>
        <w:rPr>
          <w:rFonts w:ascii="Arial" w:hAnsi="Arial" w:eastAsia="宋体" w:cs="Arial"/>
          <w:sz w:val="24"/>
        </w:rPr>
        <w:t>11.1投标人应提交证明文件，证明其投标内容符合招标文件规定。该证明文件是投标文件的一部分。</w:t>
      </w:r>
    </w:p>
    <w:p>
      <w:pPr>
        <w:spacing w:line="360" w:lineRule="auto"/>
        <w:ind w:firstLine="435"/>
        <w:rPr>
          <w:rFonts w:ascii="Arial" w:hAnsi="Arial" w:eastAsia="宋体" w:cs="Arial"/>
          <w:sz w:val="24"/>
        </w:rPr>
      </w:pPr>
      <w:r>
        <w:rPr>
          <w:rFonts w:ascii="Arial" w:hAnsi="Arial" w:eastAsia="宋体" w:cs="Arial"/>
          <w:sz w:val="24"/>
        </w:rPr>
        <w:t>11.2上款所述的证明文件，可以是文字资料、图纸和数据</w:t>
      </w:r>
      <w:bookmarkStart w:id="16" w:name="_Hlk11703583"/>
      <w:r>
        <w:rPr>
          <w:rFonts w:ascii="Arial" w:hAnsi="Arial" w:eastAsia="宋体" w:cs="Arial"/>
          <w:sz w:val="24"/>
        </w:rPr>
        <w:t>，它包括：</w:t>
      </w:r>
    </w:p>
    <w:p>
      <w:pPr>
        <w:spacing w:line="360" w:lineRule="auto"/>
        <w:ind w:firstLine="435"/>
        <w:rPr>
          <w:rFonts w:ascii="Arial" w:hAnsi="Arial" w:eastAsia="宋体" w:cs="Arial"/>
          <w:sz w:val="24"/>
        </w:rPr>
      </w:pPr>
      <w:r>
        <w:rPr>
          <w:rFonts w:ascii="Arial" w:hAnsi="Arial" w:eastAsia="宋体" w:cs="Arial"/>
          <w:sz w:val="24"/>
        </w:rPr>
        <w:t>11.2.1货物主要技术指标和性能的详细说明；</w:t>
      </w:r>
    </w:p>
    <w:p>
      <w:pPr>
        <w:spacing w:line="360" w:lineRule="auto"/>
        <w:ind w:firstLine="435"/>
        <w:rPr>
          <w:rFonts w:ascii="Arial" w:hAnsi="Arial" w:eastAsia="宋体" w:cs="Arial"/>
          <w:sz w:val="24"/>
        </w:rPr>
      </w:pPr>
      <w:r>
        <w:rPr>
          <w:rFonts w:ascii="Arial" w:hAnsi="Arial" w:eastAsia="宋体" w:cs="Arial"/>
          <w:sz w:val="24"/>
        </w:rPr>
        <w:t>11.2.2货物从买方开始使用至招标文件规定的保质期内正常、连续地使用所必须的备件和专用工具清单，包括备件和专用工具的货源及现行价格；</w:t>
      </w:r>
    </w:p>
    <w:p>
      <w:pPr>
        <w:spacing w:line="360" w:lineRule="auto"/>
        <w:ind w:firstLine="435"/>
        <w:rPr>
          <w:rFonts w:ascii="Arial" w:hAnsi="Arial" w:eastAsia="宋体" w:cs="Arial"/>
          <w:sz w:val="24"/>
        </w:rPr>
      </w:pPr>
      <w:r>
        <w:rPr>
          <w:rFonts w:ascii="Arial" w:hAnsi="Arial" w:eastAsia="宋体" w:cs="Arial"/>
          <w:sz w:val="24"/>
        </w:rPr>
        <w:t>11.2.3对照招标文件技术规格，逐条说明所提供货物及伴随的工程和服务已对招标文件的技术规格做出了实质性的响应，或申明与技术规格条文的偏差和例外。</w:t>
      </w:r>
    </w:p>
    <w:p>
      <w:pPr>
        <w:spacing w:line="360" w:lineRule="auto"/>
        <w:ind w:firstLine="435"/>
        <w:rPr>
          <w:rFonts w:ascii="Arial" w:hAnsi="Arial" w:eastAsia="宋体" w:cs="Arial"/>
          <w:sz w:val="24"/>
        </w:rPr>
      </w:pPr>
      <w:r>
        <w:rPr>
          <w:rFonts w:ascii="Arial" w:hAnsi="Arial" w:eastAsia="宋体" w:cs="Arial"/>
          <w:sz w:val="24"/>
        </w:rPr>
        <w:t>11.3投标人应注意</w:t>
      </w:r>
      <w:r>
        <w:rPr>
          <w:rFonts w:hint="eastAsia" w:ascii="Arial" w:hAnsi="Arial" w:eastAsia="宋体" w:cs="Arial"/>
          <w:sz w:val="24"/>
          <w:lang w:eastAsia="zh-CN"/>
        </w:rPr>
        <w:t>招标人</w:t>
      </w:r>
      <w:r>
        <w:rPr>
          <w:rFonts w:ascii="Arial" w:hAnsi="Arial" w:eastAsia="宋体" w:cs="Arial"/>
          <w:sz w:val="24"/>
        </w:rPr>
        <w:t>在采购需求中提供的工艺、材料和设备的参考品牌型号或分类号仅起说明作用，并没有任何限制性。投标人在投标文件中可以选用替代品牌型号或分类号，但这些替代要实质上相当于技术规格的要求，是否满足要求，由评标委员会来评判。</w:t>
      </w:r>
    </w:p>
    <w:bookmarkEnd w:id="16"/>
    <w:p>
      <w:pPr>
        <w:spacing w:line="360" w:lineRule="auto"/>
        <w:ind w:firstLine="435"/>
        <w:rPr>
          <w:rFonts w:ascii="Arial" w:hAnsi="Arial" w:eastAsia="宋体" w:cs="Arial"/>
          <w:sz w:val="24"/>
        </w:rPr>
      </w:pPr>
      <w:r>
        <w:rPr>
          <w:rFonts w:ascii="Arial" w:hAnsi="Arial" w:eastAsia="宋体" w:cs="Arial"/>
          <w:sz w:val="24"/>
        </w:rPr>
        <w:t>11.4本条所指证明文件不包括对招标文件相关部分的文字、图标的复制。</w:t>
      </w:r>
    </w:p>
    <w:p>
      <w:pPr>
        <w:spacing w:line="360" w:lineRule="auto"/>
        <w:ind w:firstLine="435"/>
        <w:rPr>
          <w:rFonts w:ascii="Arial" w:hAnsi="Arial" w:eastAsia="宋体" w:cs="Arial"/>
          <w:sz w:val="24"/>
        </w:rPr>
      </w:pPr>
      <w:r>
        <w:rPr>
          <w:rFonts w:ascii="Arial" w:hAnsi="Arial" w:eastAsia="宋体" w:cs="Arial"/>
          <w:sz w:val="24"/>
        </w:rPr>
        <w:t>11.5为保证公平公正，除非另有规定或说明，投标人对同一项目投标时，不得同时提供备选投标方案。</w:t>
      </w:r>
    </w:p>
    <w:p>
      <w:pPr>
        <w:spacing w:line="360" w:lineRule="auto"/>
        <w:ind w:firstLine="437"/>
        <w:outlineLvl w:val="3"/>
        <w:rPr>
          <w:rFonts w:ascii="Arial" w:hAnsi="Arial" w:eastAsia="宋体" w:cs="Arial"/>
          <w:b/>
          <w:sz w:val="24"/>
        </w:rPr>
      </w:pPr>
      <w:r>
        <w:rPr>
          <w:rFonts w:ascii="Arial" w:hAnsi="Arial" w:eastAsia="宋体" w:cs="Arial"/>
          <w:b/>
          <w:sz w:val="24"/>
        </w:rPr>
        <w:t>12.投标报价</w:t>
      </w:r>
    </w:p>
    <w:p>
      <w:pPr>
        <w:spacing w:line="360" w:lineRule="auto"/>
        <w:ind w:firstLine="435"/>
        <w:rPr>
          <w:rFonts w:ascii="Arial" w:hAnsi="Arial" w:eastAsia="宋体" w:cs="Arial"/>
          <w:sz w:val="24"/>
        </w:rPr>
      </w:pPr>
      <w:r>
        <w:rPr>
          <w:rFonts w:ascii="Arial" w:hAnsi="Arial" w:eastAsia="宋体" w:cs="Arial"/>
          <w:sz w:val="24"/>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ascii="Arial" w:hAnsi="Arial" w:eastAsia="宋体" w:cs="Arial"/>
          <w:sz w:val="24"/>
        </w:rPr>
      </w:pPr>
      <w:r>
        <w:rPr>
          <w:rFonts w:ascii="Arial" w:hAnsi="Arial" w:eastAsia="宋体" w:cs="Arial"/>
          <w:sz w:val="24"/>
        </w:rPr>
        <w:t>12.2投标人报价超过招标文件规定的</w:t>
      </w:r>
      <w:r>
        <w:rPr>
          <w:rFonts w:hint="eastAsia" w:ascii="Arial" w:hAnsi="Arial" w:eastAsia="宋体" w:cs="Arial"/>
          <w:sz w:val="24"/>
          <w:lang w:eastAsia="zh-CN"/>
        </w:rPr>
        <w:t>估算</w:t>
      </w:r>
      <w:r>
        <w:rPr>
          <w:rFonts w:ascii="Arial" w:hAnsi="Arial" w:eastAsia="宋体" w:cs="Arial"/>
          <w:sz w:val="24"/>
        </w:rPr>
        <w:t>金额或者分项、分包最高限价，其投标将被认定为</w:t>
      </w:r>
      <w:r>
        <w:rPr>
          <w:rFonts w:ascii="Arial" w:hAnsi="Arial" w:eastAsia="宋体" w:cs="Arial"/>
          <w:b/>
          <w:bCs/>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12.3投标人应在投标分项报价表上标明投标货物及相关服务的</w:t>
      </w:r>
      <w:r>
        <w:rPr>
          <w:rFonts w:hint="eastAsia" w:ascii="Arial" w:hAnsi="Arial" w:eastAsia="宋体" w:cs="Arial"/>
          <w:sz w:val="24"/>
        </w:rPr>
        <w:t>价格</w:t>
      </w:r>
      <w:r>
        <w:rPr>
          <w:rFonts w:ascii="Arial" w:hAnsi="Arial" w:eastAsia="宋体" w:cs="Arial"/>
          <w:sz w:val="24"/>
        </w:rPr>
        <w:t>（如适用）和总价。未标明的视同包含在投标报价中。</w:t>
      </w:r>
    </w:p>
    <w:p>
      <w:pPr>
        <w:spacing w:line="360" w:lineRule="auto"/>
        <w:ind w:firstLine="435"/>
        <w:rPr>
          <w:rFonts w:ascii="Arial" w:hAnsi="Arial" w:eastAsia="宋体" w:cs="Arial"/>
          <w:sz w:val="24"/>
        </w:rPr>
      </w:pPr>
      <w:r>
        <w:rPr>
          <w:rFonts w:ascii="Arial" w:hAnsi="Arial" w:eastAsia="宋体" w:cs="Arial"/>
          <w:sz w:val="24"/>
        </w:rPr>
        <w:t>12.4投标报价在合同履行过程中是固定不变的，不得以任何理由予以变更。任何包含价格调整要求的投标，其投标将被认定为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12.5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12.6</w:t>
      </w:r>
      <w:r>
        <w:rPr>
          <w:rFonts w:hint="eastAsia" w:ascii="Arial" w:hAnsi="Arial" w:eastAsia="宋体" w:cs="Arial"/>
          <w:sz w:val="24"/>
          <w:lang w:eastAsia="zh-CN"/>
        </w:rPr>
        <w:t>招标人</w:t>
      </w:r>
      <w:r>
        <w:rPr>
          <w:rFonts w:ascii="Arial" w:hAnsi="Arial" w:eastAsia="宋体" w:cs="Arial"/>
          <w:sz w:val="24"/>
        </w:rPr>
        <w:t>不接受具有附加条件的报价。</w:t>
      </w:r>
    </w:p>
    <w:p>
      <w:pPr>
        <w:numPr>
          <w:ilvl w:val="0"/>
          <w:numId w:val="1"/>
        </w:numPr>
        <w:spacing w:line="360" w:lineRule="auto"/>
        <w:ind w:firstLine="437"/>
        <w:outlineLvl w:val="3"/>
        <w:rPr>
          <w:rFonts w:ascii="Arial" w:hAnsi="Arial" w:eastAsia="宋体" w:cs="Arial"/>
          <w:b/>
          <w:sz w:val="24"/>
        </w:rPr>
      </w:pPr>
      <w:r>
        <w:rPr>
          <w:rFonts w:ascii="Arial" w:hAnsi="Arial" w:eastAsia="宋体" w:cs="Arial"/>
          <w:b/>
          <w:sz w:val="24"/>
        </w:rPr>
        <w:t>投标保证金</w:t>
      </w:r>
    </w:p>
    <w:p>
      <w:pPr>
        <w:spacing w:line="360" w:lineRule="auto"/>
        <w:ind w:firstLine="437"/>
        <w:outlineLvl w:val="3"/>
        <w:rPr>
          <w:rFonts w:hint="eastAsia" w:ascii="Arial" w:hAnsi="Arial" w:eastAsia="宋体" w:cs="Arial"/>
          <w:sz w:val="24"/>
          <w:lang w:eastAsia="zh-CN"/>
        </w:rPr>
      </w:pPr>
      <w:r>
        <w:rPr>
          <w:rFonts w:ascii="Arial" w:hAnsi="Arial" w:eastAsia="宋体" w:cs="Arial"/>
          <w:sz w:val="24"/>
        </w:rPr>
        <w:t>中标人应按照</w:t>
      </w:r>
      <w:r>
        <w:rPr>
          <w:rFonts w:ascii="Arial" w:hAnsi="Arial" w:eastAsia="宋体" w:cs="Arial"/>
          <w:sz w:val="24"/>
          <w:u w:val="single"/>
        </w:rPr>
        <w:t>投标人须知前附表</w:t>
      </w:r>
      <w:r>
        <w:rPr>
          <w:rFonts w:ascii="Arial" w:hAnsi="Arial" w:eastAsia="宋体" w:cs="Arial"/>
          <w:sz w:val="24"/>
        </w:rPr>
        <w:t>规定缴纳</w:t>
      </w:r>
      <w:r>
        <w:rPr>
          <w:rFonts w:hint="eastAsia" w:ascii="Arial" w:hAnsi="Arial" w:eastAsia="宋体" w:cs="Arial"/>
          <w:sz w:val="24"/>
        </w:rPr>
        <w:t>投标保证金</w:t>
      </w:r>
      <w:r>
        <w:rPr>
          <w:rFonts w:hint="eastAsia" w:ascii="Arial" w:hAnsi="Arial" w:eastAsia="宋体" w:cs="Arial"/>
          <w:sz w:val="24"/>
          <w:lang w:eastAsia="zh-CN"/>
        </w:rPr>
        <w:t>。</w:t>
      </w:r>
    </w:p>
    <w:p>
      <w:pPr>
        <w:spacing w:line="360" w:lineRule="auto"/>
        <w:ind w:firstLine="437"/>
        <w:outlineLvl w:val="3"/>
        <w:rPr>
          <w:rFonts w:ascii="Arial" w:hAnsi="Arial" w:eastAsia="宋体" w:cs="Arial"/>
          <w:b/>
          <w:sz w:val="24"/>
        </w:rPr>
      </w:pPr>
      <w:r>
        <w:rPr>
          <w:rFonts w:ascii="Arial" w:hAnsi="Arial" w:eastAsia="宋体" w:cs="Arial"/>
          <w:b/>
          <w:sz w:val="24"/>
        </w:rPr>
        <w:t>14.投标有效期</w:t>
      </w:r>
    </w:p>
    <w:p>
      <w:pPr>
        <w:spacing w:line="360" w:lineRule="auto"/>
        <w:ind w:firstLine="435"/>
        <w:rPr>
          <w:rFonts w:ascii="Arial" w:hAnsi="Arial" w:eastAsia="宋体" w:cs="Arial"/>
          <w:sz w:val="24"/>
        </w:rPr>
      </w:pPr>
      <w:r>
        <w:rPr>
          <w:rFonts w:ascii="Arial" w:hAnsi="Arial" w:eastAsia="宋体" w:cs="Arial"/>
          <w:sz w:val="24"/>
        </w:rPr>
        <w:t>14.1投标有效期为从投标截止之日算起的日历天数，投标有效期详见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14.2在投标有效期内，投标人的投标保持有效，投标人不得要求撤销或修改其投标文件。投标有效期不满足要求的投标，其投标将被认定为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14.3因特殊原因，</w:t>
      </w:r>
      <w:r>
        <w:rPr>
          <w:rFonts w:hint="eastAsia" w:ascii="Arial" w:hAnsi="Arial" w:eastAsia="宋体" w:cs="Arial"/>
          <w:sz w:val="24"/>
          <w:lang w:eastAsia="zh-CN"/>
        </w:rPr>
        <w:t>招标人</w:t>
      </w:r>
      <w:r>
        <w:rPr>
          <w:rFonts w:ascii="Arial" w:hAnsi="Arial" w:eastAsia="宋体" w:cs="Arial"/>
          <w:sz w:val="24"/>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ascii="Arial" w:hAnsi="Arial" w:eastAsia="宋体" w:cs="Arial"/>
          <w:b/>
          <w:sz w:val="24"/>
        </w:rPr>
      </w:pPr>
      <w:r>
        <w:rPr>
          <w:rFonts w:ascii="Arial" w:hAnsi="Arial" w:eastAsia="宋体" w:cs="Arial"/>
          <w:b/>
          <w:sz w:val="24"/>
        </w:rPr>
        <w:t>15.投标文件的制作</w:t>
      </w:r>
    </w:p>
    <w:p>
      <w:pPr>
        <w:spacing w:line="360" w:lineRule="auto"/>
        <w:ind w:firstLine="435"/>
        <w:jc w:val="left"/>
        <w:rPr>
          <w:rFonts w:ascii="Arial" w:hAnsi="Arial" w:eastAsia="宋体" w:cs="Arial"/>
          <w:sz w:val="24"/>
        </w:rPr>
      </w:pPr>
      <w:r>
        <w:rPr>
          <w:rFonts w:ascii="Arial" w:hAnsi="Arial" w:eastAsia="宋体" w:cs="Arial"/>
          <w:sz w:val="24"/>
        </w:rPr>
        <w:t>15.1投标文件份数</w:t>
      </w:r>
    </w:p>
    <w:p>
      <w:pPr>
        <w:spacing w:line="360" w:lineRule="auto"/>
        <w:ind w:firstLine="435"/>
        <w:jc w:val="left"/>
        <w:rPr>
          <w:rFonts w:ascii="Arial" w:hAnsi="Arial" w:eastAsia="宋体" w:cs="Arial"/>
          <w:sz w:val="24"/>
        </w:rPr>
      </w:pPr>
      <w:r>
        <w:rPr>
          <w:rFonts w:ascii="Arial" w:hAnsi="Arial" w:eastAsia="宋体" w:cs="Arial"/>
          <w:sz w:val="24"/>
        </w:rPr>
        <w:t>15.1.1投标人应按照</w:t>
      </w:r>
      <w:r>
        <w:rPr>
          <w:rFonts w:ascii="Arial" w:hAnsi="Arial" w:eastAsia="宋体" w:cs="Arial"/>
          <w:sz w:val="24"/>
          <w:u w:val="single"/>
        </w:rPr>
        <w:t>投标人须知前附表</w:t>
      </w:r>
      <w:r>
        <w:rPr>
          <w:rFonts w:ascii="Arial" w:hAnsi="Arial" w:eastAsia="宋体" w:cs="Arial"/>
          <w:sz w:val="24"/>
        </w:rPr>
        <w:t>的要求编制投标文件，并在封面上注明“正本”和“副本”字样。投标文件的正本与副本如有不一致之处，以正本为准。</w:t>
      </w:r>
    </w:p>
    <w:p>
      <w:pPr>
        <w:spacing w:line="360" w:lineRule="auto"/>
        <w:ind w:firstLine="435"/>
        <w:jc w:val="left"/>
        <w:rPr>
          <w:rFonts w:ascii="Arial" w:hAnsi="Arial" w:eastAsia="宋体" w:cs="Arial"/>
          <w:sz w:val="24"/>
        </w:rPr>
      </w:pPr>
      <w:r>
        <w:rPr>
          <w:rFonts w:ascii="Arial" w:hAnsi="Arial" w:eastAsia="宋体" w:cs="Arial"/>
          <w:sz w:val="24"/>
        </w:rPr>
        <w:t>15.1.2投标文件应按招标文件要求加盖投标人公章，热敏纸无效。</w:t>
      </w:r>
    </w:p>
    <w:p>
      <w:pPr>
        <w:spacing w:line="360" w:lineRule="auto"/>
        <w:ind w:firstLine="435"/>
        <w:jc w:val="left"/>
        <w:rPr>
          <w:rFonts w:ascii="Arial" w:hAnsi="Arial" w:eastAsia="宋体" w:cs="Arial"/>
          <w:sz w:val="24"/>
        </w:rPr>
      </w:pPr>
      <w:r>
        <w:rPr>
          <w:rFonts w:ascii="Arial" w:hAnsi="Arial" w:eastAsia="宋体" w:cs="Arial"/>
          <w:sz w:val="24"/>
        </w:rPr>
        <w:t>15.1.3</w:t>
      </w:r>
      <w:r>
        <w:rPr>
          <w:rFonts w:hint="eastAsia" w:ascii="Arial" w:hAnsi="Arial" w:eastAsia="宋体" w:cs="Arial"/>
          <w:sz w:val="24"/>
          <w:lang w:eastAsia="zh-CN"/>
        </w:rPr>
        <w:t>招标人</w:t>
      </w:r>
      <w:r>
        <w:rPr>
          <w:rFonts w:ascii="Arial" w:hAnsi="Arial" w:eastAsia="宋体" w:cs="Arial"/>
          <w:sz w:val="24"/>
        </w:rPr>
        <w:t>保留要求中标人提供其投标文件电子版的权利。</w:t>
      </w:r>
    </w:p>
    <w:p>
      <w:pPr>
        <w:spacing w:line="360" w:lineRule="auto"/>
        <w:ind w:firstLine="435"/>
        <w:jc w:val="left"/>
        <w:rPr>
          <w:rFonts w:ascii="Arial" w:hAnsi="Arial" w:eastAsia="宋体" w:cs="Arial"/>
          <w:sz w:val="24"/>
        </w:rPr>
      </w:pPr>
      <w:r>
        <w:rPr>
          <w:rFonts w:ascii="Arial" w:hAnsi="Arial" w:eastAsia="宋体" w:cs="Arial"/>
          <w:sz w:val="24"/>
        </w:rPr>
        <w:t>15.2投标文件的封装和标记</w:t>
      </w:r>
    </w:p>
    <w:p>
      <w:pPr>
        <w:spacing w:line="360" w:lineRule="auto"/>
        <w:ind w:firstLine="435"/>
        <w:jc w:val="left"/>
        <w:rPr>
          <w:rFonts w:ascii="Arial" w:hAnsi="Arial" w:eastAsia="宋体" w:cs="Arial"/>
          <w:sz w:val="24"/>
        </w:rPr>
      </w:pPr>
      <w:r>
        <w:rPr>
          <w:rFonts w:ascii="Arial" w:hAnsi="Arial" w:eastAsia="宋体" w:cs="Arial"/>
          <w:sz w:val="24"/>
        </w:rPr>
        <w:t>15.2.1投标文件应装订成册并封装，建议在密封袋上标注项目名称、项目编号、</w:t>
      </w:r>
      <w:r>
        <w:rPr>
          <w:rFonts w:hint="eastAsia" w:ascii="Arial" w:hAnsi="Arial" w:eastAsia="宋体" w:cs="Arial"/>
          <w:sz w:val="24"/>
        </w:rPr>
        <w:t>投标人</w:t>
      </w:r>
      <w:r>
        <w:rPr>
          <w:rFonts w:ascii="Arial" w:hAnsi="Arial" w:eastAsia="宋体" w:cs="Arial"/>
          <w:sz w:val="24"/>
        </w:rPr>
        <w:t>名称及包别。</w:t>
      </w:r>
    </w:p>
    <w:p>
      <w:pPr>
        <w:spacing w:line="360" w:lineRule="auto"/>
        <w:ind w:firstLine="435"/>
        <w:jc w:val="left"/>
        <w:rPr>
          <w:rFonts w:ascii="Arial" w:hAnsi="Arial" w:eastAsia="宋体" w:cs="Arial"/>
          <w:sz w:val="24"/>
        </w:rPr>
      </w:pPr>
      <w:r>
        <w:rPr>
          <w:rFonts w:ascii="Arial" w:hAnsi="Arial" w:eastAsia="宋体" w:cs="Arial"/>
          <w:sz w:val="24"/>
        </w:rPr>
        <w:t>15.2.2建议投标人将正本单独封装，全部副本一起封装。</w:t>
      </w:r>
    </w:p>
    <w:p>
      <w:pPr>
        <w:spacing w:line="360" w:lineRule="auto"/>
        <w:ind w:firstLine="435"/>
        <w:rPr>
          <w:rFonts w:ascii="Arial" w:hAnsi="Arial" w:eastAsia="宋体" w:cs="Arial"/>
          <w:sz w:val="24"/>
        </w:rPr>
      </w:pPr>
      <w:r>
        <w:rPr>
          <w:rFonts w:ascii="Arial" w:hAnsi="Arial" w:eastAsia="宋体" w:cs="Arial"/>
          <w:sz w:val="24"/>
        </w:rPr>
        <w:t>15.2.3如果未按规定封装或加写标记，</w:t>
      </w:r>
      <w:r>
        <w:rPr>
          <w:rFonts w:hint="eastAsia" w:ascii="Arial" w:hAnsi="Arial" w:eastAsia="宋体" w:cs="Arial"/>
          <w:sz w:val="24"/>
          <w:lang w:eastAsia="zh-CN"/>
        </w:rPr>
        <w:t>招标人</w:t>
      </w:r>
      <w:r>
        <w:rPr>
          <w:rFonts w:ascii="Arial" w:hAnsi="Arial" w:eastAsia="宋体" w:cs="Arial"/>
          <w:sz w:val="24"/>
        </w:rPr>
        <w:t>将不承担投标文件错放或提前开封的责任，并可能导致投标无效。</w:t>
      </w:r>
    </w:p>
    <w:p>
      <w:pPr>
        <w:spacing w:line="360" w:lineRule="auto"/>
        <w:ind w:firstLine="435"/>
        <w:rPr>
          <w:rFonts w:ascii="Arial" w:hAnsi="Arial" w:eastAsia="宋体" w:cs="Arial"/>
          <w:sz w:val="24"/>
        </w:rPr>
      </w:pPr>
      <w:r>
        <w:rPr>
          <w:rFonts w:ascii="Arial" w:hAnsi="Arial" w:eastAsia="宋体" w:cs="Arial"/>
          <w:sz w:val="24"/>
        </w:rPr>
        <w:t>15.3开标现场提交的其他材料要求详见</w:t>
      </w:r>
      <w:r>
        <w:rPr>
          <w:rFonts w:ascii="Arial" w:hAnsi="Arial" w:eastAsia="宋体" w:cs="Arial"/>
          <w:sz w:val="24"/>
          <w:u w:val="single"/>
        </w:rPr>
        <w:t>投标人须知前附表</w:t>
      </w:r>
      <w:r>
        <w:rPr>
          <w:rFonts w:ascii="Arial" w:hAnsi="Arial" w:eastAsia="宋体" w:cs="Arial"/>
          <w:sz w:val="24"/>
        </w:rPr>
        <w:t>。</w:t>
      </w:r>
    </w:p>
    <w:p>
      <w:pPr>
        <w:spacing w:line="360" w:lineRule="auto"/>
        <w:ind w:firstLine="437"/>
        <w:outlineLvl w:val="3"/>
        <w:rPr>
          <w:rFonts w:ascii="Arial" w:hAnsi="Arial" w:eastAsia="宋体" w:cs="Arial"/>
          <w:b/>
          <w:sz w:val="24"/>
        </w:rPr>
      </w:pPr>
      <w:r>
        <w:rPr>
          <w:rFonts w:hint="eastAsia" w:ascii="Arial" w:hAnsi="Arial" w:eastAsia="宋体" w:cs="Arial"/>
          <w:b/>
          <w:sz w:val="24"/>
        </w:rPr>
        <w:t>16</w:t>
      </w:r>
      <w:r>
        <w:rPr>
          <w:rFonts w:ascii="Arial" w:hAnsi="Arial" w:eastAsia="宋体" w:cs="Arial"/>
          <w:b/>
          <w:sz w:val="24"/>
        </w:rPr>
        <w:t>.</w:t>
      </w:r>
      <w:r>
        <w:rPr>
          <w:rFonts w:hint="eastAsia" w:ascii="Arial" w:hAnsi="Arial" w:eastAsia="宋体" w:cs="Arial"/>
          <w:b/>
          <w:sz w:val="24"/>
        </w:rPr>
        <w:t>投标截止及投标文件的递交</w:t>
      </w:r>
    </w:p>
    <w:p>
      <w:pPr>
        <w:spacing w:line="360" w:lineRule="auto"/>
        <w:ind w:firstLine="437"/>
        <w:outlineLvl w:val="3"/>
        <w:rPr>
          <w:rFonts w:ascii="Arial" w:hAnsi="Arial" w:eastAsia="宋体" w:cs="Arial"/>
          <w:bCs/>
          <w:sz w:val="24"/>
        </w:rPr>
      </w:pPr>
      <w:r>
        <w:rPr>
          <w:rFonts w:hint="eastAsia" w:ascii="Arial" w:hAnsi="Arial" w:eastAsia="宋体" w:cs="Arial"/>
          <w:bCs/>
          <w:sz w:val="24"/>
        </w:rPr>
        <w:t>16</w:t>
      </w:r>
      <w:r>
        <w:rPr>
          <w:rFonts w:ascii="Arial" w:hAnsi="Arial" w:eastAsia="宋体" w:cs="Arial"/>
          <w:bCs/>
          <w:sz w:val="24"/>
        </w:rPr>
        <w:t>.1投标人应当在</w:t>
      </w:r>
      <w:r>
        <w:rPr>
          <w:rFonts w:hint="eastAsia" w:ascii="宋体" w:hAnsi="宋体" w:eastAsia="宋体"/>
          <w:sz w:val="24"/>
        </w:rPr>
        <w:t>“投标邀请”</w:t>
      </w:r>
      <w:r>
        <w:rPr>
          <w:rFonts w:ascii="Arial" w:hAnsi="Arial" w:eastAsia="宋体" w:cs="Arial"/>
          <w:bCs/>
          <w:sz w:val="24"/>
        </w:rPr>
        <w:t>规定的投标截止时间前，将投标文件密封送达</w:t>
      </w:r>
      <w:r>
        <w:rPr>
          <w:rFonts w:ascii="Arial" w:hAnsi="Arial" w:eastAsia="宋体" w:cs="Arial"/>
          <w:sz w:val="24"/>
          <w:u w:val="single"/>
        </w:rPr>
        <w:t>投标人须知前附表</w:t>
      </w:r>
      <w:r>
        <w:rPr>
          <w:rFonts w:ascii="Arial" w:hAnsi="Arial" w:eastAsia="宋体" w:cs="Arial"/>
          <w:bCs/>
          <w:sz w:val="24"/>
        </w:rPr>
        <w:t>指定的开标地点。</w:t>
      </w:r>
    </w:p>
    <w:p>
      <w:pPr>
        <w:spacing w:line="360" w:lineRule="auto"/>
        <w:ind w:firstLine="437"/>
        <w:outlineLvl w:val="3"/>
        <w:rPr>
          <w:rFonts w:ascii="Arial" w:hAnsi="Arial" w:eastAsia="宋体" w:cs="Arial"/>
          <w:bCs/>
          <w:sz w:val="24"/>
        </w:rPr>
      </w:pPr>
      <w:r>
        <w:rPr>
          <w:rFonts w:hint="eastAsia" w:ascii="Arial" w:hAnsi="Arial" w:eastAsia="宋体" w:cs="Arial"/>
          <w:bCs/>
          <w:sz w:val="24"/>
        </w:rPr>
        <w:t>16</w:t>
      </w:r>
      <w:r>
        <w:rPr>
          <w:rFonts w:ascii="Arial" w:hAnsi="Arial" w:eastAsia="宋体" w:cs="Arial"/>
          <w:bCs/>
          <w:sz w:val="24"/>
        </w:rPr>
        <w:t>.2在投标截止时间之后送达的投标文件将被拒绝。</w:t>
      </w:r>
    </w:p>
    <w:p>
      <w:pPr>
        <w:spacing w:line="360" w:lineRule="auto"/>
        <w:ind w:firstLine="435"/>
        <w:rPr>
          <w:rFonts w:ascii="Arial" w:hAnsi="Arial" w:eastAsia="宋体" w:cs="Arial"/>
          <w:sz w:val="24"/>
        </w:rPr>
      </w:pPr>
      <w:r>
        <w:rPr>
          <w:rFonts w:ascii="Arial" w:hAnsi="Arial" w:eastAsia="宋体" w:cs="Arial"/>
          <w:sz w:val="24"/>
        </w:rPr>
        <w:t>16.3</w:t>
      </w:r>
      <w:r>
        <w:rPr>
          <w:rFonts w:hint="eastAsia" w:ascii="Arial" w:hAnsi="Arial" w:eastAsia="宋体" w:cs="Arial"/>
          <w:sz w:val="24"/>
          <w:lang w:eastAsia="zh-CN"/>
        </w:rPr>
        <w:t>招标人</w:t>
      </w:r>
      <w:r>
        <w:rPr>
          <w:rFonts w:ascii="Arial" w:hAnsi="Arial" w:eastAsia="宋体" w:cs="Arial"/>
          <w:sz w:val="24"/>
        </w:rPr>
        <w:t>有权按本招标文件的规定，延迟投标截止时间。在此情况下，</w:t>
      </w:r>
      <w:r>
        <w:rPr>
          <w:rFonts w:hint="eastAsia" w:ascii="Arial" w:hAnsi="Arial" w:eastAsia="宋体" w:cs="Arial"/>
          <w:sz w:val="24"/>
          <w:lang w:eastAsia="zh-CN"/>
        </w:rPr>
        <w:t>招标人</w:t>
      </w:r>
      <w:r>
        <w:rPr>
          <w:rFonts w:ascii="Arial" w:hAnsi="Arial" w:eastAsia="宋体" w:cs="Arial"/>
          <w:sz w:val="24"/>
        </w:rPr>
        <w:t>和投标人受投标截止时间制约的所有权利和义务均应延长至新的截止时间。</w:t>
      </w:r>
    </w:p>
    <w:p>
      <w:pPr>
        <w:spacing w:line="360" w:lineRule="auto"/>
        <w:ind w:firstLine="437"/>
        <w:outlineLvl w:val="3"/>
        <w:rPr>
          <w:rFonts w:ascii="Arial" w:hAnsi="Arial" w:eastAsia="宋体" w:cs="Arial"/>
          <w:b/>
          <w:sz w:val="24"/>
        </w:rPr>
      </w:pPr>
      <w:r>
        <w:rPr>
          <w:rFonts w:ascii="Arial" w:hAnsi="Arial" w:eastAsia="宋体" w:cs="Arial"/>
          <w:b/>
          <w:sz w:val="24"/>
        </w:rPr>
        <w:t>17.投标文件的修改</w:t>
      </w:r>
      <w:r>
        <w:rPr>
          <w:rFonts w:hint="eastAsia" w:ascii="Arial" w:hAnsi="Arial" w:eastAsia="宋体" w:cs="Arial"/>
          <w:b/>
          <w:sz w:val="24"/>
        </w:rPr>
        <w:t>、补充</w:t>
      </w:r>
      <w:r>
        <w:rPr>
          <w:rFonts w:ascii="Arial" w:hAnsi="Arial" w:eastAsia="宋体" w:cs="Arial"/>
          <w:b/>
          <w:sz w:val="24"/>
        </w:rPr>
        <w:t>与撤回</w:t>
      </w:r>
    </w:p>
    <w:p>
      <w:pPr>
        <w:spacing w:line="360" w:lineRule="auto"/>
        <w:ind w:firstLine="435"/>
        <w:rPr>
          <w:rFonts w:ascii="Arial" w:hAnsi="Arial" w:eastAsia="宋体" w:cs="Arial"/>
          <w:sz w:val="24"/>
        </w:rPr>
      </w:pPr>
      <w:r>
        <w:rPr>
          <w:rFonts w:ascii="Arial" w:hAnsi="Arial" w:eastAsia="宋体" w:cs="Arial"/>
          <w:sz w:val="24"/>
        </w:rPr>
        <w:t>17.1投标人在投标截止时间前，可以对所递交的投标文件进行补充、修改或者撤回，并书面通知采购</w:t>
      </w:r>
      <w:r>
        <w:rPr>
          <w:rFonts w:hint="eastAsia" w:ascii="Arial" w:hAnsi="Arial" w:eastAsia="宋体" w:cs="Arial"/>
          <w:sz w:val="24"/>
          <w:lang w:eastAsia="zh-CN"/>
        </w:rPr>
        <w:t>招标人</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17.2补充、修改的内容应当按照招标文件要求签署、盖章、密封后，作为投标文件的组成部分。</w:t>
      </w:r>
    </w:p>
    <w:p>
      <w:pPr>
        <w:spacing w:line="360" w:lineRule="auto"/>
        <w:ind w:firstLine="437"/>
        <w:outlineLvl w:val="3"/>
        <w:rPr>
          <w:rFonts w:ascii="Arial" w:hAnsi="Arial" w:eastAsia="宋体" w:cs="Arial"/>
          <w:b/>
          <w:sz w:val="24"/>
        </w:rPr>
      </w:pPr>
      <w:r>
        <w:rPr>
          <w:rFonts w:ascii="Arial" w:hAnsi="Arial" w:eastAsia="宋体" w:cs="Arial"/>
          <w:b/>
          <w:sz w:val="24"/>
        </w:rPr>
        <w:t>18.开标</w:t>
      </w:r>
    </w:p>
    <w:p>
      <w:pPr>
        <w:spacing w:line="360" w:lineRule="auto"/>
        <w:ind w:firstLine="435"/>
        <w:rPr>
          <w:rFonts w:ascii="Arial" w:hAnsi="Arial" w:eastAsia="宋体" w:cs="Arial"/>
          <w:sz w:val="24"/>
        </w:rPr>
      </w:pPr>
      <w:r>
        <w:rPr>
          <w:rFonts w:ascii="Arial" w:hAnsi="Arial" w:eastAsia="宋体" w:cs="Arial"/>
          <w:sz w:val="24"/>
        </w:rPr>
        <w:t>18.1开标将在</w:t>
      </w:r>
      <w:r>
        <w:rPr>
          <w:rFonts w:hint="eastAsia" w:ascii="宋体" w:hAnsi="宋体" w:eastAsia="宋体"/>
          <w:sz w:val="24"/>
          <w:u w:val="single"/>
        </w:rPr>
        <w:t>投标人须知前附表</w:t>
      </w:r>
      <w:r>
        <w:rPr>
          <w:rFonts w:ascii="Arial" w:hAnsi="Arial" w:eastAsia="宋体" w:cs="Arial"/>
          <w:sz w:val="24"/>
        </w:rPr>
        <w:t>规定的时间和地点进行。</w:t>
      </w:r>
    </w:p>
    <w:p>
      <w:pPr>
        <w:spacing w:line="360" w:lineRule="auto"/>
        <w:ind w:firstLine="435"/>
        <w:rPr>
          <w:rFonts w:ascii="Arial" w:hAnsi="Arial" w:eastAsia="宋体" w:cs="Arial"/>
          <w:sz w:val="24"/>
        </w:rPr>
      </w:pPr>
      <w:r>
        <w:rPr>
          <w:rFonts w:ascii="Arial" w:hAnsi="Arial" w:eastAsia="宋体" w:cs="Arial"/>
          <w:sz w:val="24"/>
        </w:rPr>
        <w:t>18.2开标时，投标人或者其推选的代表应检查投标文件的密封情况，经确认无误后，由</w:t>
      </w:r>
      <w:r>
        <w:rPr>
          <w:rFonts w:hint="eastAsia" w:ascii="Arial" w:hAnsi="Arial" w:eastAsia="宋体" w:cs="Arial"/>
          <w:sz w:val="24"/>
          <w:lang w:eastAsia="zh-CN"/>
        </w:rPr>
        <w:t>招标人</w:t>
      </w:r>
      <w:r>
        <w:rPr>
          <w:rFonts w:ascii="Arial" w:hAnsi="Arial" w:eastAsia="宋体" w:cs="Arial"/>
          <w:sz w:val="24"/>
        </w:rPr>
        <w:t>当</w:t>
      </w:r>
      <w:r>
        <w:rPr>
          <w:rFonts w:hint="eastAsia" w:ascii="Arial" w:hAnsi="Arial" w:eastAsia="宋体" w:cs="Arial"/>
          <w:sz w:val="24"/>
        </w:rPr>
        <w:t>众</w:t>
      </w:r>
      <w:r>
        <w:rPr>
          <w:rFonts w:ascii="Arial" w:hAnsi="Arial" w:eastAsia="宋体" w:cs="Arial"/>
          <w:sz w:val="24"/>
        </w:rPr>
        <w:t>拆封，宣布投标名称、投标价格、书面修改和撤回投标的通知，以及招标文件规定的需要宣布的其他内容。只有在开标时唱出的优惠，评标时才予以考虑。</w:t>
      </w:r>
    </w:p>
    <w:p>
      <w:pPr>
        <w:spacing w:line="360" w:lineRule="auto"/>
        <w:ind w:firstLine="435"/>
        <w:rPr>
          <w:rFonts w:ascii="Arial" w:hAnsi="Arial" w:eastAsia="宋体" w:cs="Arial"/>
          <w:sz w:val="24"/>
        </w:rPr>
      </w:pPr>
      <w:r>
        <w:rPr>
          <w:rFonts w:ascii="Arial" w:hAnsi="Arial" w:eastAsia="宋体" w:cs="Arial"/>
          <w:sz w:val="24"/>
        </w:rPr>
        <w:t>18.3开标过程由</w:t>
      </w:r>
      <w:r>
        <w:rPr>
          <w:rFonts w:hint="eastAsia" w:ascii="Arial" w:hAnsi="Arial" w:eastAsia="宋体" w:cs="Arial"/>
          <w:sz w:val="24"/>
          <w:lang w:eastAsia="zh-CN"/>
        </w:rPr>
        <w:t>招标人</w:t>
      </w:r>
      <w:r>
        <w:rPr>
          <w:rFonts w:ascii="Arial" w:hAnsi="Arial" w:eastAsia="宋体" w:cs="Arial"/>
          <w:sz w:val="24"/>
        </w:rPr>
        <w:t>负责记录，并由参加开标的各投标人代表和相关工作人员签字确认。</w:t>
      </w:r>
    </w:p>
    <w:p>
      <w:pPr>
        <w:spacing w:line="360" w:lineRule="auto"/>
        <w:ind w:firstLine="435"/>
        <w:rPr>
          <w:rFonts w:ascii="Arial" w:hAnsi="Arial" w:eastAsia="宋体" w:cs="Arial"/>
          <w:sz w:val="24"/>
        </w:rPr>
      </w:pPr>
      <w:r>
        <w:rPr>
          <w:rFonts w:ascii="Arial" w:hAnsi="Arial" w:eastAsia="宋体" w:cs="Arial"/>
          <w:sz w:val="24"/>
        </w:rPr>
        <w:t>18.4投标人代表对开标过程和开标记录有疑义，以及认为</w:t>
      </w:r>
      <w:r>
        <w:rPr>
          <w:rFonts w:hint="eastAsia" w:ascii="Arial" w:hAnsi="Arial" w:eastAsia="宋体" w:cs="Arial"/>
          <w:sz w:val="24"/>
          <w:lang w:eastAsia="zh-CN"/>
        </w:rPr>
        <w:t>招标人</w:t>
      </w:r>
      <w:r>
        <w:rPr>
          <w:rFonts w:ascii="Arial" w:hAnsi="Arial" w:eastAsia="宋体" w:cs="Arial"/>
          <w:sz w:val="24"/>
        </w:rPr>
        <w:t>相关工作人员有需要回避的情形的，应当场提出询问或者回避申请。</w:t>
      </w:r>
    </w:p>
    <w:p>
      <w:pPr>
        <w:spacing w:line="360" w:lineRule="auto"/>
        <w:ind w:firstLine="435"/>
        <w:rPr>
          <w:rFonts w:ascii="Arial" w:hAnsi="Arial" w:eastAsia="宋体" w:cs="Arial"/>
          <w:sz w:val="28"/>
        </w:rPr>
      </w:pPr>
      <w:r>
        <w:rPr>
          <w:rFonts w:ascii="Arial" w:hAnsi="Arial" w:eastAsia="宋体" w:cs="Arial"/>
          <w:sz w:val="24"/>
        </w:rPr>
        <w:t>18.5投标人应参加开标，投标人未参加开标的，视同认可开标结果。</w:t>
      </w:r>
    </w:p>
    <w:p>
      <w:pPr>
        <w:spacing w:line="360" w:lineRule="auto"/>
        <w:ind w:firstLine="437"/>
        <w:outlineLvl w:val="3"/>
        <w:rPr>
          <w:rFonts w:ascii="Arial" w:hAnsi="Arial" w:eastAsia="宋体" w:cs="Arial"/>
          <w:b/>
          <w:sz w:val="24"/>
        </w:rPr>
      </w:pPr>
      <w:r>
        <w:rPr>
          <w:rFonts w:ascii="Arial" w:hAnsi="Arial" w:eastAsia="宋体" w:cs="Arial"/>
          <w:b/>
          <w:sz w:val="24"/>
        </w:rPr>
        <w:t>19.资格审查及组建评标委员会</w:t>
      </w:r>
    </w:p>
    <w:p>
      <w:pPr>
        <w:spacing w:line="360" w:lineRule="auto"/>
        <w:ind w:firstLine="435"/>
        <w:rPr>
          <w:rFonts w:ascii="Arial" w:hAnsi="Arial" w:eastAsia="宋体" w:cs="Arial"/>
          <w:b/>
          <w:sz w:val="24"/>
        </w:rPr>
      </w:pPr>
      <w:r>
        <w:rPr>
          <w:rFonts w:ascii="Arial" w:hAnsi="Arial" w:eastAsia="宋体" w:cs="Arial"/>
          <w:sz w:val="24"/>
        </w:rPr>
        <w:t>19.1按照有关规定依法组建的评标委员会，负责本项目评标工作。</w:t>
      </w:r>
    </w:p>
    <w:p>
      <w:pPr>
        <w:spacing w:line="360" w:lineRule="auto"/>
        <w:ind w:firstLine="435"/>
        <w:rPr>
          <w:rFonts w:ascii="Arial" w:hAnsi="Arial" w:eastAsia="宋体" w:cs="Arial"/>
          <w:sz w:val="24"/>
        </w:rPr>
      </w:pPr>
      <w:r>
        <w:rPr>
          <w:rFonts w:ascii="Arial" w:hAnsi="Arial" w:eastAsia="宋体" w:cs="Arial"/>
          <w:sz w:val="24"/>
        </w:rPr>
        <w:t>19.2</w:t>
      </w:r>
      <w:r>
        <w:rPr>
          <w:rFonts w:hint="eastAsia" w:ascii="Arial" w:hAnsi="Arial" w:eastAsia="宋体" w:cs="Arial"/>
          <w:sz w:val="24"/>
        </w:rPr>
        <w:t>评标委员会</w:t>
      </w:r>
      <w:r>
        <w:rPr>
          <w:rFonts w:ascii="Arial" w:hAnsi="Arial" w:eastAsia="宋体" w:cs="Arial"/>
          <w:sz w:val="24"/>
        </w:rPr>
        <w:t>依据法律法规和招标文件中规定的内容，对投标人资格进行审查，未通过资格审查的投标人不进入评标。</w:t>
      </w:r>
    </w:p>
    <w:p>
      <w:pPr>
        <w:spacing w:line="360" w:lineRule="auto"/>
        <w:ind w:firstLine="435"/>
        <w:rPr>
          <w:rFonts w:ascii="Arial" w:hAnsi="Arial" w:eastAsia="宋体" w:cs="Arial"/>
          <w:sz w:val="24"/>
        </w:rPr>
      </w:pPr>
      <w:r>
        <w:rPr>
          <w:rFonts w:ascii="Arial" w:hAnsi="Arial" w:eastAsia="宋体" w:cs="Arial"/>
          <w:sz w:val="24"/>
        </w:rPr>
        <w:t>19.3投标人存在不良信用记录的，其投标将被认定为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宋体" w:hAnsi="宋体" w:eastAsia="宋体"/>
          <w:sz w:val="24"/>
          <w:szCs w:val="18"/>
        </w:rPr>
      </w:pPr>
      <w:r>
        <w:rPr>
          <w:rFonts w:ascii="Arial" w:hAnsi="Arial" w:eastAsia="宋体" w:cs="Arial"/>
          <w:sz w:val="24"/>
        </w:rPr>
        <w:t>19.</w:t>
      </w:r>
      <w:r>
        <w:rPr>
          <w:rFonts w:hint="eastAsia" w:ascii="Arial" w:hAnsi="Arial" w:eastAsia="宋体" w:cs="Arial"/>
          <w:sz w:val="24"/>
        </w:rPr>
        <w:t>3</w:t>
      </w:r>
      <w:r>
        <w:rPr>
          <w:rFonts w:ascii="Arial" w:hAnsi="Arial" w:eastAsia="宋体" w:cs="Arial"/>
          <w:sz w:val="24"/>
        </w:rPr>
        <w:t>.1不良信用记录是指：</w:t>
      </w:r>
      <w:bookmarkStart w:id="17" w:name="_Hlk24663244"/>
      <w:r>
        <w:rPr>
          <w:rFonts w:hint="eastAsia" w:ascii="宋体" w:hAnsi="宋体" w:eastAsia="宋体"/>
          <w:sz w:val="24"/>
          <w:szCs w:val="18"/>
        </w:rPr>
        <w:t>（1）供应商被人民法院列入失信被执行人；（2）供应商被税务部门列入重大税收违法案件当事人名单。</w:t>
      </w:r>
    </w:p>
    <w:p>
      <w:pPr>
        <w:spacing w:line="360" w:lineRule="auto"/>
        <w:ind w:firstLine="435"/>
        <w:rPr>
          <w:rFonts w:ascii="宋体" w:hAnsi="宋体" w:eastAsia="宋体"/>
          <w:sz w:val="24"/>
        </w:rPr>
      </w:pPr>
      <w:r>
        <w:rPr>
          <w:rFonts w:hint="eastAsia" w:ascii="宋体" w:hAnsi="宋体" w:eastAsia="宋体"/>
          <w:sz w:val="24"/>
        </w:rPr>
        <w:t>以联合体形式参加投标的，联合体任何成员存在以上不良信用记录的，联合体投标将被认定为</w:t>
      </w:r>
      <w:r>
        <w:rPr>
          <w:rFonts w:hint="eastAsia" w:ascii="宋体" w:hAnsi="宋体" w:eastAsia="宋体"/>
          <w:b/>
          <w:sz w:val="24"/>
        </w:rPr>
        <w:t>投标无效</w:t>
      </w:r>
      <w:r>
        <w:rPr>
          <w:rFonts w:hint="eastAsia" w:ascii="宋体" w:hAnsi="宋体" w:eastAsia="宋体"/>
          <w:sz w:val="24"/>
        </w:rPr>
        <w:t>。</w:t>
      </w:r>
    </w:p>
    <w:p>
      <w:pPr>
        <w:spacing w:line="360" w:lineRule="auto"/>
        <w:ind w:firstLine="435"/>
        <w:rPr>
          <w:rFonts w:ascii="宋体" w:hAnsi="宋体" w:eastAsia="宋体"/>
          <w:sz w:val="24"/>
        </w:rPr>
      </w:pPr>
      <w:r>
        <w:rPr>
          <w:rFonts w:ascii="Arial" w:hAnsi="Arial" w:eastAsia="宋体" w:cs="Arial"/>
          <w:sz w:val="24"/>
        </w:rPr>
        <w:t>19.</w:t>
      </w:r>
      <w:r>
        <w:rPr>
          <w:rFonts w:hint="eastAsia" w:ascii="Arial" w:hAnsi="Arial" w:eastAsia="宋体" w:cs="Arial"/>
          <w:sz w:val="24"/>
        </w:rPr>
        <w:t>3.2</w:t>
      </w:r>
      <w:r>
        <w:rPr>
          <w:rFonts w:hint="eastAsia" w:ascii="宋体" w:hAnsi="宋体" w:eastAsia="宋体"/>
          <w:sz w:val="24"/>
        </w:rPr>
        <w:t>信用信息查询渠道：“信用中国”网站（www.creditchina.gov.cn）。</w:t>
      </w:r>
    </w:p>
    <w:p>
      <w:pPr>
        <w:spacing w:line="360" w:lineRule="auto"/>
        <w:ind w:firstLine="435"/>
        <w:rPr>
          <w:rFonts w:ascii="Arial" w:hAnsi="Arial" w:eastAsia="宋体" w:cs="Arial"/>
          <w:sz w:val="24"/>
        </w:rPr>
      </w:pPr>
      <w:r>
        <w:rPr>
          <w:rFonts w:ascii="Arial" w:hAnsi="Arial" w:eastAsia="宋体" w:cs="Arial"/>
          <w:sz w:val="24"/>
        </w:rPr>
        <w:t>19.</w:t>
      </w:r>
      <w:r>
        <w:rPr>
          <w:rFonts w:hint="eastAsia" w:ascii="Arial" w:hAnsi="Arial" w:eastAsia="宋体" w:cs="Arial"/>
          <w:sz w:val="24"/>
        </w:rPr>
        <w:t>3</w:t>
      </w:r>
      <w:r>
        <w:rPr>
          <w:rFonts w:ascii="Arial" w:hAnsi="Arial" w:eastAsia="宋体" w:cs="Arial"/>
          <w:sz w:val="24"/>
        </w:rPr>
        <w:t>.3信用信息记录方式：</w:t>
      </w:r>
      <w:r>
        <w:rPr>
          <w:rFonts w:hint="eastAsia" w:ascii="Arial" w:hAnsi="Arial" w:eastAsia="宋体" w:cs="Arial"/>
          <w:sz w:val="24"/>
        </w:rPr>
        <w:t>投标人</w:t>
      </w:r>
      <w:r>
        <w:rPr>
          <w:rFonts w:ascii="Arial" w:hAnsi="Arial" w:eastAsia="宋体" w:cs="Arial"/>
          <w:sz w:val="24"/>
        </w:rPr>
        <w:t>将查询网页打印、</w:t>
      </w:r>
      <w:r>
        <w:rPr>
          <w:rFonts w:hint="eastAsia" w:ascii="Arial" w:hAnsi="Arial" w:eastAsia="宋体" w:cs="Arial"/>
          <w:sz w:val="24"/>
        </w:rPr>
        <w:t>盖章并在投标文件中提供</w:t>
      </w:r>
      <w:r>
        <w:rPr>
          <w:rFonts w:ascii="Arial" w:hAnsi="Arial" w:eastAsia="宋体" w:cs="Arial"/>
          <w:sz w:val="24"/>
        </w:rPr>
        <w:t>。</w:t>
      </w:r>
      <w:r>
        <w:rPr>
          <w:rFonts w:hint="eastAsia" w:ascii="Arial" w:hAnsi="Arial" w:eastAsia="宋体" w:cs="Arial"/>
          <w:sz w:val="24"/>
        </w:rPr>
        <w:t>查询网页必须体现被查询人名称、查询时间、查询结果。</w:t>
      </w:r>
    </w:p>
    <w:p>
      <w:pPr>
        <w:spacing w:line="360" w:lineRule="auto"/>
        <w:ind w:firstLine="435"/>
        <w:rPr>
          <w:rFonts w:ascii="Arial" w:hAnsi="Arial" w:eastAsia="宋体" w:cs="Arial"/>
          <w:sz w:val="24"/>
        </w:rPr>
      </w:pPr>
      <w:r>
        <w:rPr>
          <w:rFonts w:ascii="Arial" w:hAnsi="Arial" w:eastAsia="宋体" w:cs="Arial"/>
          <w:sz w:val="24"/>
        </w:rPr>
        <w:t>投标人</w:t>
      </w:r>
      <w:r>
        <w:rPr>
          <w:rFonts w:hint="eastAsia" w:ascii="Arial" w:hAnsi="Arial" w:eastAsia="宋体" w:cs="Arial"/>
          <w:sz w:val="24"/>
        </w:rPr>
        <w:t>对</w:t>
      </w:r>
      <w:r>
        <w:rPr>
          <w:rFonts w:ascii="Arial" w:hAnsi="Arial" w:eastAsia="宋体" w:cs="Arial"/>
          <w:sz w:val="24"/>
        </w:rPr>
        <w:t>不良信用记录</w:t>
      </w:r>
      <w:r>
        <w:rPr>
          <w:rFonts w:hint="eastAsia" w:ascii="Arial" w:hAnsi="Arial" w:eastAsia="宋体" w:cs="Arial"/>
          <w:sz w:val="24"/>
        </w:rPr>
        <w:t>的真实性和有效性负责</w:t>
      </w:r>
      <w:r>
        <w:rPr>
          <w:rFonts w:ascii="Arial" w:hAnsi="Arial" w:eastAsia="宋体" w:cs="Arial"/>
          <w:sz w:val="24"/>
        </w:rPr>
        <w:t>。</w:t>
      </w:r>
    </w:p>
    <w:p>
      <w:pPr>
        <w:spacing w:line="360" w:lineRule="auto"/>
        <w:ind w:firstLine="435"/>
        <w:rPr>
          <w:rFonts w:ascii="Arial" w:hAnsi="Arial" w:eastAsia="宋体" w:cs="Arial"/>
          <w:sz w:val="24"/>
        </w:rPr>
      </w:pPr>
      <w:bookmarkStart w:id="18" w:name="_Hlk24663338"/>
      <w:r>
        <w:rPr>
          <w:rFonts w:hint="eastAsia" w:ascii="Arial" w:hAnsi="Arial" w:eastAsia="宋体" w:cs="Arial"/>
          <w:sz w:val="24"/>
        </w:rPr>
        <w:t>信用信息查询时间为投标截止时间前2个工作日内。</w:t>
      </w:r>
    </w:p>
    <w:p>
      <w:pPr>
        <w:spacing w:line="360" w:lineRule="auto"/>
        <w:ind w:firstLine="435"/>
        <w:rPr>
          <w:rFonts w:ascii="Arial" w:hAnsi="Arial" w:eastAsia="宋体" w:cs="Arial"/>
          <w:sz w:val="24"/>
        </w:rPr>
      </w:pPr>
      <w:r>
        <w:rPr>
          <w:rFonts w:ascii="Arial" w:hAnsi="Arial" w:eastAsia="宋体" w:cs="Arial"/>
          <w:sz w:val="24"/>
        </w:rPr>
        <w:t>在本招标文件规定的查询时间之外，网站信息发生的任何变更均不作为资格审查依据。</w:t>
      </w:r>
    </w:p>
    <w:bookmarkEnd w:id="17"/>
    <w:bookmarkEnd w:id="18"/>
    <w:p>
      <w:pPr>
        <w:spacing w:line="360" w:lineRule="auto"/>
        <w:ind w:firstLine="437"/>
        <w:outlineLvl w:val="3"/>
        <w:rPr>
          <w:rFonts w:ascii="Arial" w:hAnsi="Arial" w:eastAsia="宋体" w:cs="Arial"/>
          <w:b/>
          <w:sz w:val="24"/>
        </w:rPr>
      </w:pPr>
      <w:r>
        <w:rPr>
          <w:rFonts w:ascii="Arial" w:hAnsi="Arial" w:eastAsia="宋体" w:cs="Arial"/>
          <w:b/>
          <w:sz w:val="24"/>
        </w:rPr>
        <w:t>20.投标文件符合性审查与澄清</w:t>
      </w:r>
    </w:p>
    <w:p>
      <w:pPr>
        <w:spacing w:line="360" w:lineRule="auto"/>
        <w:ind w:firstLine="435"/>
        <w:rPr>
          <w:rFonts w:ascii="Arial" w:hAnsi="Arial" w:eastAsia="宋体" w:cs="Arial"/>
          <w:sz w:val="24"/>
        </w:rPr>
      </w:pPr>
      <w:r>
        <w:rPr>
          <w:rFonts w:ascii="Arial" w:hAnsi="Arial" w:eastAsia="宋体" w:cs="Arial"/>
          <w:sz w:val="24"/>
        </w:rPr>
        <w:t>20.1符合性审查是指依据招标文件的规定，从投标文件的有效性和完整性对招标文件的响应程度进行审查，以确定是否对招标文件的实质性要求做出响应。</w:t>
      </w:r>
    </w:p>
    <w:p>
      <w:pPr>
        <w:spacing w:line="360" w:lineRule="auto"/>
        <w:ind w:firstLine="435"/>
        <w:rPr>
          <w:rFonts w:ascii="Arial" w:hAnsi="Arial" w:eastAsia="宋体" w:cs="Arial"/>
          <w:sz w:val="24"/>
        </w:rPr>
      </w:pPr>
      <w:r>
        <w:rPr>
          <w:rFonts w:ascii="Arial" w:hAnsi="Arial" w:eastAsia="宋体" w:cs="Arial"/>
          <w:sz w:val="24"/>
        </w:rPr>
        <w:t>20.2如一个分包内只有一种产品，不同投标人所投产品为同一品牌的，按如下方式处理：</w:t>
      </w:r>
    </w:p>
    <w:p>
      <w:pPr>
        <w:spacing w:line="360" w:lineRule="auto"/>
        <w:ind w:firstLine="435"/>
        <w:rPr>
          <w:rFonts w:ascii="Arial" w:hAnsi="Arial" w:eastAsia="宋体" w:cs="Arial"/>
          <w:sz w:val="24"/>
        </w:rPr>
      </w:pPr>
      <w:r>
        <w:rPr>
          <w:rFonts w:ascii="Arial" w:hAnsi="Arial" w:eastAsia="宋体" w:cs="Arial"/>
          <w:sz w:val="24"/>
        </w:rPr>
        <w:t>20.2.1如本项目使用最低评标价法，提供相同品牌产品的不同投标人以其中通过资格审查、符合性审查且报价最低的参加评标；报价相同的，由</w:t>
      </w:r>
      <w:r>
        <w:rPr>
          <w:rFonts w:hint="eastAsia" w:ascii="Arial" w:hAnsi="Arial" w:eastAsia="宋体" w:cs="Arial"/>
          <w:sz w:val="24"/>
          <w:lang w:eastAsia="zh-CN"/>
        </w:rPr>
        <w:t>招标人</w:t>
      </w:r>
      <w:r>
        <w:rPr>
          <w:rFonts w:ascii="Arial" w:hAnsi="Arial" w:eastAsia="宋体" w:cs="Arial"/>
          <w:sz w:val="24"/>
        </w:rPr>
        <w:t>或者</w:t>
      </w:r>
      <w:r>
        <w:rPr>
          <w:rFonts w:hint="eastAsia" w:ascii="Arial" w:hAnsi="Arial" w:eastAsia="宋体" w:cs="Arial"/>
          <w:sz w:val="24"/>
          <w:lang w:eastAsia="zh-CN"/>
        </w:rPr>
        <w:t>招标人</w:t>
      </w:r>
      <w:r>
        <w:rPr>
          <w:rFonts w:ascii="Arial" w:hAnsi="Arial" w:eastAsia="宋体" w:cs="Arial"/>
          <w:sz w:val="24"/>
        </w:rPr>
        <w:t>委托评标委员会按照招标文件中评标方法和标准规定的方式确定一个参加评标的投标人；未规定的采取随机抽取方式确定，其他投标将被认定为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20.2.2如本项目使用综合评分法，提供相同品牌产品且通过资格审查、符合性审查的不同投标人，按一家投标人计算，评审后得分最高的同品牌投标人获得中标人推荐资格；评审得分相同的，由</w:t>
      </w:r>
      <w:r>
        <w:rPr>
          <w:rFonts w:hint="eastAsia" w:ascii="Arial" w:hAnsi="Arial" w:eastAsia="宋体" w:cs="Arial"/>
          <w:sz w:val="24"/>
          <w:lang w:eastAsia="zh-CN"/>
        </w:rPr>
        <w:t>招标人</w:t>
      </w:r>
      <w:r>
        <w:rPr>
          <w:rFonts w:ascii="Arial" w:hAnsi="Arial" w:eastAsia="宋体" w:cs="Arial"/>
          <w:sz w:val="24"/>
        </w:rPr>
        <w:t>或者</w:t>
      </w:r>
      <w:r>
        <w:rPr>
          <w:rFonts w:hint="eastAsia" w:ascii="Arial" w:hAnsi="Arial" w:eastAsia="宋体" w:cs="Arial"/>
          <w:sz w:val="24"/>
          <w:lang w:eastAsia="zh-CN"/>
        </w:rPr>
        <w:t>招标人</w:t>
      </w:r>
      <w:r>
        <w:rPr>
          <w:rFonts w:ascii="Arial" w:hAnsi="Arial" w:eastAsia="宋体" w:cs="Arial"/>
          <w:sz w:val="24"/>
        </w:rPr>
        <w:t>委托评标委员会按照招标文件中评标方法和标准规定的方式确定一个投标人获得中标人推荐资格；未规定的采取随机抽取方式确定，其他同品牌投标人不作为中标候选人。</w:t>
      </w:r>
    </w:p>
    <w:p>
      <w:pPr>
        <w:spacing w:line="360" w:lineRule="auto"/>
        <w:ind w:firstLine="435"/>
        <w:rPr>
          <w:rFonts w:ascii="Arial" w:hAnsi="Arial" w:eastAsia="宋体" w:cs="Arial"/>
          <w:sz w:val="24"/>
        </w:rPr>
      </w:pPr>
      <w:r>
        <w:rPr>
          <w:rFonts w:ascii="Arial" w:hAnsi="Arial" w:eastAsia="宋体" w:cs="Arial"/>
          <w:sz w:val="24"/>
        </w:rPr>
        <w:t>20.3如一个分包内包含多种产品的，</w:t>
      </w:r>
      <w:r>
        <w:rPr>
          <w:rFonts w:hint="eastAsia" w:ascii="Arial" w:hAnsi="Arial" w:eastAsia="宋体" w:cs="Arial"/>
          <w:sz w:val="24"/>
          <w:lang w:eastAsia="zh-CN"/>
        </w:rPr>
        <w:t>招标人</w:t>
      </w:r>
      <w:r>
        <w:rPr>
          <w:rFonts w:ascii="Arial" w:hAnsi="Arial" w:eastAsia="宋体" w:cs="Arial"/>
          <w:sz w:val="24"/>
        </w:rPr>
        <w:t>将在投标人须知前附表中载明核心产品</w:t>
      </w:r>
      <w:r>
        <w:rPr>
          <w:rFonts w:hint="eastAsia" w:ascii="Arial" w:hAnsi="Arial" w:eastAsia="宋体" w:cs="Arial"/>
          <w:sz w:val="24"/>
        </w:rPr>
        <w:t>。核心产品超过一种产品的，核心产品中只要有一种产品为相同品牌，即认定为核心产品为相同品牌。</w:t>
      </w:r>
      <w:r>
        <w:rPr>
          <w:rFonts w:ascii="Arial" w:hAnsi="Arial" w:eastAsia="宋体" w:cs="Arial"/>
          <w:sz w:val="24"/>
        </w:rPr>
        <w:t>多家投标人提供的核心产品品牌相同的，按第20.2款规定处理。</w:t>
      </w:r>
    </w:p>
    <w:p>
      <w:pPr>
        <w:spacing w:line="360" w:lineRule="auto"/>
        <w:ind w:firstLine="435"/>
        <w:rPr>
          <w:rFonts w:ascii="Arial" w:hAnsi="Arial" w:eastAsia="宋体" w:cs="Arial"/>
          <w:sz w:val="24"/>
        </w:rPr>
      </w:pPr>
      <w:r>
        <w:rPr>
          <w:rFonts w:ascii="Arial" w:hAnsi="Arial" w:eastAsia="宋体" w:cs="Arial"/>
          <w:sz w:val="24"/>
        </w:rPr>
        <w:t>20.4投标文件的澄清</w:t>
      </w:r>
    </w:p>
    <w:p>
      <w:pPr>
        <w:spacing w:line="360" w:lineRule="auto"/>
        <w:ind w:firstLine="435"/>
        <w:rPr>
          <w:rFonts w:ascii="Arial" w:hAnsi="Arial" w:eastAsia="宋体" w:cs="Arial"/>
          <w:sz w:val="24"/>
        </w:rPr>
      </w:pPr>
      <w:r>
        <w:rPr>
          <w:rFonts w:ascii="Arial" w:hAnsi="Arial" w:eastAsia="宋体" w:cs="Arial"/>
          <w:sz w:val="24"/>
        </w:rPr>
        <w:t>20.4.1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ascii="Arial" w:hAnsi="Arial" w:eastAsia="宋体" w:cs="Arial"/>
          <w:sz w:val="24"/>
        </w:rPr>
      </w:pPr>
      <w:r>
        <w:rPr>
          <w:rFonts w:ascii="Arial" w:hAnsi="Arial" w:eastAsia="宋体" w:cs="Arial"/>
          <w:sz w:val="24"/>
        </w:rPr>
        <w:t>如有询标，授权代表（或法定代表人）携带本人有效身份证明原件参加询标。因授权代表联系不上、未到</w:t>
      </w:r>
      <w:r>
        <w:rPr>
          <w:rFonts w:hint="eastAsia" w:ascii="Arial" w:hAnsi="Arial" w:eastAsia="宋体" w:cs="Arial"/>
          <w:sz w:val="24"/>
        </w:rPr>
        <w:t>开标</w:t>
      </w:r>
      <w:r>
        <w:rPr>
          <w:rFonts w:ascii="Arial" w:hAnsi="Arial" w:eastAsia="宋体" w:cs="Arial"/>
          <w:sz w:val="24"/>
        </w:rPr>
        <w:t>现场等情形而无法接受</w:t>
      </w:r>
      <w:r>
        <w:rPr>
          <w:rFonts w:hint="eastAsia" w:ascii="Arial" w:hAnsi="Arial" w:eastAsia="宋体" w:cs="Arial"/>
          <w:sz w:val="24"/>
        </w:rPr>
        <w:t>评审委员会</w:t>
      </w:r>
      <w:r>
        <w:rPr>
          <w:rFonts w:ascii="Arial" w:hAnsi="Arial" w:eastAsia="宋体" w:cs="Arial"/>
          <w:sz w:val="24"/>
        </w:rPr>
        <w:t>询标的，</w:t>
      </w:r>
      <w:r>
        <w:rPr>
          <w:rFonts w:hint="eastAsia" w:ascii="Arial" w:hAnsi="Arial" w:eastAsia="宋体" w:cs="Arial"/>
          <w:sz w:val="24"/>
        </w:rPr>
        <w:t>投标人</w:t>
      </w:r>
      <w:r>
        <w:rPr>
          <w:rFonts w:ascii="Arial" w:hAnsi="Arial" w:eastAsia="宋体" w:cs="Arial"/>
          <w:sz w:val="24"/>
        </w:rPr>
        <w:t>自行承担相关风险。</w:t>
      </w:r>
    </w:p>
    <w:p>
      <w:pPr>
        <w:spacing w:line="360" w:lineRule="auto"/>
        <w:ind w:firstLine="435"/>
        <w:rPr>
          <w:rFonts w:ascii="Arial" w:hAnsi="Arial" w:eastAsia="宋体" w:cs="Arial"/>
          <w:sz w:val="24"/>
        </w:rPr>
      </w:pPr>
      <w:r>
        <w:rPr>
          <w:rFonts w:ascii="Arial" w:hAnsi="Arial" w:eastAsia="宋体" w:cs="Arial"/>
          <w:sz w:val="24"/>
        </w:rPr>
        <w:t>20.4.2投标人的澄清、说明或补正将作为投标文件的一部分。</w:t>
      </w:r>
    </w:p>
    <w:p>
      <w:pPr>
        <w:spacing w:line="360" w:lineRule="auto"/>
        <w:ind w:firstLine="435"/>
        <w:rPr>
          <w:rFonts w:ascii="Arial" w:hAnsi="Arial" w:eastAsia="宋体" w:cs="Arial"/>
          <w:sz w:val="24"/>
        </w:rPr>
      </w:pPr>
      <w:r>
        <w:rPr>
          <w:rFonts w:ascii="Arial" w:hAnsi="Arial" w:eastAsia="宋体" w:cs="Arial"/>
          <w:sz w:val="24"/>
        </w:rPr>
        <w:t>20.4.3评标委员会对投标人提交的澄清、说明或补正有疑问的，可以要求投标人进一步澄清、说明或补正，直至满足评标委员会的要求。</w:t>
      </w:r>
    </w:p>
    <w:p>
      <w:pPr>
        <w:spacing w:line="360" w:lineRule="auto"/>
        <w:ind w:firstLine="435"/>
        <w:rPr>
          <w:rFonts w:ascii="Arial" w:hAnsi="Arial" w:eastAsia="宋体" w:cs="Arial"/>
          <w:sz w:val="24"/>
        </w:rPr>
      </w:pPr>
      <w:r>
        <w:rPr>
          <w:rFonts w:ascii="Arial" w:hAnsi="Arial" w:eastAsia="宋体" w:cs="Arial"/>
          <w:sz w:val="24"/>
        </w:rPr>
        <w:t>20.5投标文件报价出现前后不一致的，按照下列规定修正：</w:t>
      </w:r>
    </w:p>
    <w:p>
      <w:pPr>
        <w:spacing w:line="360" w:lineRule="auto"/>
        <w:ind w:firstLine="435"/>
        <w:rPr>
          <w:rFonts w:ascii="Arial" w:hAnsi="Arial" w:eastAsia="宋体" w:cs="Arial"/>
          <w:sz w:val="24"/>
        </w:rPr>
      </w:pPr>
      <w:r>
        <w:rPr>
          <w:rFonts w:ascii="Arial" w:hAnsi="Arial" w:eastAsia="宋体" w:cs="Arial"/>
          <w:sz w:val="24"/>
        </w:rPr>
        <w:t>（1）投标文件中开标一览表内容与投标文件中相应内容不一致的，以开标一览表为准；</w:t>
      </w:r>
    </w:p>
    <w:p>
      <w:pPr>
        <w:spacing w:line="360" w:lineRule="auto"/>
        <w:ind w:firstLine="435"/>
        <w:rPr>
          <w:rFonts w:ascii="Arial" w:hAnsi="Arial" w:eastAsia="宋体" w:cs="Arial"/>
          <w:sz w:val="24"/>
        </w:rPr>
      </w:pPr>
      <w:r>
        <w:rPr>
          <w:rFonts w:ascii="Arial" w:hAnsi="Arial" w:eastAsia="宋体" w:cs="Arial"/>
          <w:sz w:val="24"/>
        </w:rPr>
        <w:t>（2）大写金额和小写金额不一致的，以大写金额为准；</w:t>
      </w:r>
    </w:p>
    <w:p>
      <w:pPr>
        <w:spacing w:line="360" w:lineRule="auto"/>
        <w:ind w:firstLine="435"/>
        <w:rPr>
          <w:rFonts w:ascii="Arial" w:hAnsi="Arial" w:eastAsia="宋体" w:cs="Arial"/>
          <w:sz w:val="24"/>
        </w:rPr>
      </w:pPr>
      <w:r>
        <w:rPr>
          <w:rFonts w:ascii="Arial" w:hAnsi="Arial" w:eastAsia="宋体" w:cs="Arial"/>
          <w:sz w:val="24"/>
        </w:rPr>
        <w:t>（3）单价金额小数点或者百分比有明显错位的，以开标一览表的总价为准，并修改单价；</w:t>
      </w:r>
    </w:p>
    <w:p>
      <w:pPr>
        <w:spacing w:line="360" w:lineRule="auto"/>
        <w:ind w:firstLine="435"/>
        <w:rPr>
          <w:rFonts w:ascii="Arial" w:hAnsi="Arial" w:eastAsia="宋体" w:cs="Arial"/>
          <w:sz w:val="24"/>
        </w:rPr>
      </w:pPr>
      <w:r>
        <w:rPr>
          <w:rFonts w:ascii="Arial" w:hAnsi="Arial" w:eastAsia="宋体" w:cs="Arial"/>
          <w:sz w:val="24"/>
        </w:rPr>
        <w:t>（4）总价金额与按单价汇总金额不一致的，以单价金额计算结果为准。</w:t>
      </w:r>
    </w:p>
    <w:p>
      <w:pPr>
        <w:spacing w:line="360" w:lineRule="auto"/>
        <w:ind w:firstLine="435"/>
        <w:rPr>
          <w:rFonts w:ascii="Arial" w:hAnsi="Arial" w:eastAsia="宋体" w:cs="Arial"/>
          <w:sz w:val="24"/>
        </w:rPr>
      </w:pPr>
      <w:r>
        <w:rPr>
          <w:rFonts w:ascii="Arial" w:hAnsi="Arial" w:eastAsia="宋体" w:cs="Arial"/>
          <w:sz w:val="24"/>
        </w:rPr>
        <w:t>同时出现两种以上不一致的，按照前款规定的顺序修正。修正后的报价按照第20.4条的规定经投标人确认后产生约束力，投标人不确认的，其投标将被认定为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b/>
          <w:sz w:val="24"/>
        </w:rPr>
      </w:pPr>
      <w:r>
        <w:rPr>
          <w:rFonts w:ascii="Arial" w:hAnsi="Arial" w:eastAsia="宋体" w:cs="Arial"/>
          <w:sz w:val="24"/>
        </w:rPr>
        <w:t>对不同文字文本投标文件的解释发生异议的，以中文文本为准。</w:t>
      </w:r>
    </w:p>
    <w:p>
      <w:pPr>
        <w:spacing w:line="360" w:lineRule="auto"/>
        <w:ind w:firstLine="437"/>
        <w:outlineLvl w:val="3"/>
        <w:rPr>
          <w:rFonts w:ascii="Arial" w:hAnsi="Arial" w:eastAsia="宋体" w:cs="Arial"/>
          <w:b/>
          <w:sz w:val="24"/>
        </w:rPr>
      </w:pPr>
      <w:r>
        <w:rPr>
          <w:rFonts w:ascii="Arial" w:hAnsi="Arial" w:eastAsia="宋体" w:cs="Arial"/>
          <w:b/>
          <w:sz w:val="24"/>
        </w:rPr>
        <w:t>21.投标无效</w:t>
      </w:r>
    </w:p>
    <w:p>
      <w:pPr>
        <w:spacing w:line="360" w:lineRule="auto"/>
        <w:ind w:firstLine="435"/>
        <w:rPr>
          <w:rFonts w:ascii="Arial" w:hAnsi="Arial" w:eastAsia="宋体" w:cs="Arial"/>
          <w:sz w:val="24"/>
        </w:rPr>
      </w:pPr>
      <w:r>
        <w:rPr>
          <w:rFonts w:ascii="Arial" w:hAnsi="Arial" w:eastAsia="宋体" w:cs="Arial"/>
          <w:sz w:val="24"/>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ascii="Arial" w:hAnsi="Arial" w:eastAsia="宋体" w:cs="Arial"/>
          <w:sz w:val="24"/>
        </w:rPr>
      </w:pPr>
      <w:r>
        <w:rPr>
          <w:rFonts w:ascii="Arial" w:hAnsi="Arial" w:eastAsia="宋体" w:cs="Arial"/>
          <w:sz w:val="24"/>
        </w:rPr>
        <w:t>评标委员会决定投标的响应性只根据招标文件要求和投标文件内容。</w:t>
      </w:r>
    </w:p>
    <w:p>
      <w:pPr>
        <w:spacing w:line="360" w:lineRule="auto"/>
        <w:ind w:firstLine="435"/>
        <w:rPr>
          <w:rFonts w:ascii="Arial" w:hAnsi="Arial" w:eastAsia="宋体" w:cs="Arial"/>
          <w:sz w:val="24"/>
        </w:rPr>
      </w:pPr>
      <w:r>
        <w:rPr>
          <w:rFonts w:ascii="Arial" w:hAnsi="Arial" w:eastAsia="宋体" w:cs="Arial"/>
          <w:sz w:val="24"/>
        </w:rPr>
        <w:t>无论何种原因，即使投标人投标时携带了证书材料的原件，但投标文件中未提供与之内容完全一致的</w:t>
      </w:r>
      <w:r>
        <w:rPr>
          <w:rFonts w:hint="eastAsia" w:ascii="Arial" w:hAnsi="Arial" w:eastAsia="宋体" w:cs="Arial"/>
          <w:sz w:val="24"/>
        </w:rPr>
        <w:t>影印件或复印件</w:t>
      </w:r>
      <w:r>
        <w:rPr>
          <w:rFonts w:ascii="Arial" w:hAnsi="Arial" w:eastAsia="宋体" w:cs="Arial"/>
          <w:sz w:val="24"/>
        </w:rPr>
        <w:t>的，评标委员会视同其未提供。</w:t>
      </w:r>
    </w:p>
    <w:p>
      <w:pPr>
        <w:spacing w:line="360" w:lineRule="auto"/>
        <w:ind w:firstLine="435"/>
        <w:rPr>
          <w:rFonts w:ascii="Arial" w:hAnsi="Arial" w:eastAsia="宋体" w:cs="Arial"/>
          <w:sz w:val="24"/>
        </w:rPr>
      </w:pPr>
      <w:r>
        <w:rPr>
          <w:rFonts w:ascii="Arial" w:hAnsi="Arial" w:eastAsia="宋体" w:cs="Arial"/>
          <w:sz w:val="24"/>
        </w:rPr>
        <w:t>21.2如发现下列情况之一的，其投标将被认定为</w:t>
      </w:r>
      <w:r>
        <w:rPr>
          <w:rFonts w:ascii="Arial" w:hAnsi="Arial" w:eastAsia="宋体" w:cs="Arial"/>
          <w:b/>
          <w:sz w:val="24"/>
        </w:rPr>
        <w:t>投标无效</w:t>
      </w:r>
      <w:r>
        <w:rPr>
          <w:rFonts w:ascii="Arial" w:hAnsi="Arial" w:eastAsia="宋体" w:cs="Arial"/>
          <w:sz w:val="24"/>
        </w:rPr>
        <w:t>：</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1</w:t>
      </w:r>
      <w:r>
        <w:rPr>
          <w:rFonts w:ascii="Arial" w:hAnsi="Arial" w:eastAsia="宋体" w:cs="Arial"/>
          <w:sz w:val="24"/>
        </w:rPr>
        <w:t>）投标文件未按照招标文件规定要求签署、盖章的；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2</w:t>
      </w:r>
      <w:r>
        <w:rPr>
          <w:rFonts w:ascii="Arial" w:hAnsi="Arial" w:eastAsia="宋体" w:cs="Arial"/>
          <w:sz w:val="24"/>
        </w:rPr>
        <w:t>）不具备招标文件中规定的资格要求的；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3</w:t>
      </w:r>
      <w:r>
        <w:rPr>
          <w:rFonts w:ascii="Arial" w:hAnsi="Arial" w:eastAsia="宋体" w:cs="Arial"/>
          <w:sz w:val="24"/>
        </w:rPr>
        <w:t>）报价超过招标文件中规定的</w:t>
      </w:r>
      <w:r>
        <w:rPr>
          <w:rFonts w:hint="eastAsia" w:ascii="Arial" w:hAnsi="Arial" w:eastAsia="宋体" w:cs="Arial"/>
          <w:sz w:val="24"/>
          <w:lang w:eastAsia="zh-CN"/>
        </w:rPr>
        <w:t>估算</w:t>
      </w:r>
      <w:r>
        <w:rPr>
          <w:rFonts w:ascii="Arial" w:hAnsi="Arial" w:eastAsia="宋体" w:cs="Arial"/>
          <w:sz w:val="24"/>
        </w:rPr>
        <w:t>金额或者最高限价的；</w:t>
      </w:r>
    </w:p>
    <w:p>
      <w:pPr>
        <w:spacing w:line="360" w:lineRule="auto"/>
        <w:ind w:firstLine="435"/>
        <w:rPr>
          <w:rFonts w:ascii="Arial" w:hAnsi="Arial" w:eastAsia="宋体" w:cs="Arial"/>
          <w:sz w:val="24"/>
        </w:rPr>
      </w:pPr>
      <w:r>
        <w:rPr>
          <w:rFonts w:hint="eastAsia" w:ascii="Arial" w:hAnsi="Arial" w:eastAsia="宋体" w:cs="Arial"/>
          <w:sz w:val="24"/>
        </w:rPr>
        <w:t>（4）投标文件不满足招标文件全部实质性要求的；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5</w:t>
      </w:r>
      <w:r>
        <w:rPr>
          <w:rFonts w:ascii="Arial" w:hAnsi="Arial" w:eastAsia="宋体" w:cs="Arial"/>
          <w:sz w:val="24"/>
        </w:rPr>
        <w:t>）投标文件含有</w:t>
      </w:r>
      <w:r>
        <w:rPr>
          <w:rFonts w:hint="eastAsia" w:ascii="Arial" w:hAnsi="Arial" w:eastAsia="宋体" w:cs="Arial"/>
          <w:sz w:val="24"/>
          <w:lang w:eastAsia="zh-CN"/>
        </w:rPr>
        <w:t>招标人</w:t>
      </w:r>
      <w:r>
        <w:rPr>
          <w:rFonts w:ascii="Arial" w:hAnsi="Arial" w:eastAsia="宋体" w:cs="Arial"/>
          <w:sz w:val="24"/>
        </w:rPr>
        <w:t>不能接受的附加条件的；</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6</w:t>
      </w:r>
      <w:r>
        <w:rPr>
          <w:rFonts w:ascii="Arial" w:hAnsi="Arial" w:eastAsia="宋体" w:cs="Arial"/>
          <w:sz w:val="24"/>
        </w:rPr>
        <w:t>）法律、法规和招标文件规定的其他无效情形。</w:t>
      </w:r>
    </w:p>
    <w:p>
      <w:pPr>
        <w:spacing w:line="360" w:lineRule="auto"/>
        <w:ind w:firstLine="437"/>
        <w:outlineLvl w:val="3"/>
        <w:rPr>
          <w:rFonts w:ascii="Arial" w:hAnsi="Arial" w:eastAsia="宋体" w:cs="Arial"/>
          <w:b/>
          <w:sz w:val="24"/>
        </w:rPr>
      </w:pPr>
      <w:r>
        <w:rPr>
          <w:rFonts w:ascii="Arial" w:hAnsi="Arial" w:eastAsia="宋体" w:cs="Arial"/>
          <w:b/>
          <w:sz w:val="24"/>
        </w:rPr>
        <w:t>22.比较与评价</w:t>
      </w:r>
    </w:p>
    <w:p>
      <w:pPr>
        <w:spacing w:line="360" w:lineRule="auto"/>
        <w:ind w:firstLine="435"/>
        <w:rPr>
          <w:rFonts w:ascii="Arial" w:hAnsi="Arial" w:eastAsia="宋体" w:cs="Arial"/>
          <w:sz w:val="24"/>
        </w:rPr>
      </w:pPr>
      <w:r>
        <w:rPr>
          <w:rFonts w:ascii="Arial" w:hAnsi="Arial" w:eastAsia="宋体" w:cs="Arial"/>
          <w:sz w:val="24"/>
        </w:rPr>
        <w:t>22.1经符合性审查合格的投标文件，评标委员会将根据招标文件确定的评标方法和标准，对其投标文件作进一步的比较与评价。</w:t>
      </w:r>
    </w:p>
    <w:p>
      <w:pPr>
        <w:spacing w:line="360" w:lineRule="auto"/>
        <w:ind w:firstLine="435"/>
        <w:rPr>
          <w:rFonts w:ascii="Arial" w:hAnsi="Arial" w:eastAsia="宋体" w:cs="Arial"/>
          <w:sz w:val="24"/>
        </w:rPr>
      </w:pPr>
      <w:r>
        <w:rPr>
          <w:rFonts w:ascii="Arial" w:hAnsi="Arial" w:eastAsia="宋体" w:cs="Arial"/>
          <w:sz w:val="24"/>
        </w:rPr>
        <w:t>22.2评标严格按照招标文件的要求和条件进行。根据实际情况，在</w:t>
      </w:r>
      <w:r>
        <w:rPr>
          <w:rFonts w:ascii="Arial" w:hAnsi="Arial" w:eastAsia="宋体" w:cs="Arial"/>
          <w:sz w:val="24"/>
          <w:u w:val="single"/>
        </w:rPr>
        <w:t>投标人须知前附表</w:t>
      </w:r>
      <w:r>
        <w:rPr>
          <w:rFonts w:ascii="Arial" w:hAnsi="Arial" w:eastAsia="宋体" w:cs="Arial"/>
          <w:sz w:val="24"/>
        </w:rPr>
        <w:t>中规定采用下列一种评标方法，详细评标方法和标准见招标文件第四章：</w:t>
      </w:r>
    </w:p>
    <w:p>
      <w:pPr>
        <w:spacing w:line="360" w:lineRule="auto"/>
        <w:ind w:firstLine="435"/>
        <w:rPr>
          <w:rFonts w:ascii="Arial" w:hAnsi="Arial" w:eastAsia="宋体" w:cs="Arial"/>
          <w:sz w:val="24"/>
        </w:rPr>
      </w:pPr>
      <w:r>
        <w:rPr>
          <w:rFonts w:ascii="Arial" w:hAnsi="Arial" w:eastAsia="宋体" w:cs="Arial"/>
          <w:sz w:val="24"/>
        </w:rPr>
        <w:t>（1）最低评标价法，是指投标文件满足招标文件全部实质性要求，且投标报价最低的投标人为中标候选人的评标方法。</w:t>
      </w:r>
    </w:p>
    <w:p>
      <w:pPr>
        <w:spacing w:line="360" w:lineRule="auto"/>
        <w:ind w:firstLine="435"/>
        <w:rPr>
          <w:rFonts w:ascii="Arial" w:hAnsi="Arial" w:eastAsia="宋体" w:cs="Arial"/>
          <w:sz w:val="24"/>
        </w:rPr>
      </w:pPr>
      <w:r>
        <w:rPr>
          <w:rFonts w:ascii="Arial" w:hAnsi="Arial" w:eastAsia="宋体" w:cs="Arial"/>
          <w:sz w:val="24"/>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ascii="Arial" w:hAnsi="Arial" w:eastAsia="宋体" w:cs="Arial"/>
          <w:b/>
          <w:sz w:val="24"/>
        </w:rPr>
      </w:pPr>
      <w:r>
        <w:rPr>
          <w:rFonts w:ascii="Arial" w:hAnsi="Arial" w:eastAsia="宋体" w:cs="Arial"/>
          <w:b/>
          <w:sz w:val="24"/>
        </w:rPr>
        <w:t>23.废标</w:t>
      </w:r>
    </w:p>
    <w:p>
      <w:pPr>
        <w:spacing w:line="360" w:lineRule="auto"/>
        <w:ind w:firstLine="435"/>
        <w:rPr>
          <w:rFonts w:ascii="Arial" w:hAnsi="Arial" w:eastAsia="宋体" w:cs="Arial"/>
          <w:sz w:val="24"/>
        </w:rPr>
      </w:pPr>
      <w:r>
        <w:rPr>
          <w:rFonts w:ascii="Arial" w:hAnsi="Arial" w:eastAsia="宋体" w:cs="Arial"/>
          <w:sz w:val="24"/>
        </w:rPr>
        <w:t>出现下列情形之一，将导致项目废标：</w:t>
      </w:r>
    </w:p>
    <w:p>
      <w:pPr>
        <w:spacing w:line="360" w:lineRule="auto"/>
        <w:ind w:firstLine="435"/>
        <w:rPr>
          <w:rFonts w:ascii="Arial" w:hAnsi="Arial" w:eastAsia="宋体" w:cs="Arial"/>
          <w:sz w:val="24"/>
        </w:rPr>
      </w:pPr>
      <w:r>
        <w:rPr>
          <w:rFonts w:ascii="Arial" w:hAnsi="Arial" w:eastAsia="宋体" w:cs="Arial"/>
          <w:sz w:val="24"/>
        </w:rPr>
        <w:t>（1）符合专业条件的</w:t>
      </w:r>
      <w:r>
        <w:rPr>
          <w:rFonts w:hint="eastAsia" w:ascii="Arial" w:hAnsi="Arial" w:eastAsia="宋体" w:cs="Arial"/>
          <w:sz w:val="24"/>
        </w:rPr>
        <w:t>投标人</w:t>
      </w:r>
      <w:r>
        <w:rPr>
          <w:rFonts w:ascii="Arial" w:hAnsi="Arial" w:eastAsia="宋体" w:cs="Arial"/>
          <w:sz w:val="24"/>
        </w:rPr>
        <w:t>或者对招标文件做实质性响应的</w:t>
      </w:r>
      <w:r>
        <w:rPr>
          <w:rFonts w:hint="eastAsia" w:ascii="Arial" w:hAnsi="Arial" w:eastAsia="宋体" w:cs="Arial"/>
          <w:sz w:val="24"/>
        </w:rPr>
        <w:t>投标人</w:t>
      </w:r>
      <w:r>
        <w:rPr>
          <w:rFonts w:ascii="Arial" w:hAnsi="Arial" w:eastAsia="宋体" w:cs="Arial"/>
          <w:sz w:val="24"/>
        </w:rPr>
        <w:t>不足规定数量的；</w:t>
      </w:r>
    </w:p>
    <w:p>
      <w:pPr>
        <w:spacing w:line="360" w:lineRule="auto"/>
        <w:ind w:firstLine="435"/>
        <w:rPr>
          <w:rFonts w:ascii="Arial" w:hAnsi="Arial" w:eastAsia="宋体" w:cs="Arial"/>
          <w:sz w:val="24"/>
        </w:rPr>
      </w:pPr>
      <w:r>
        <w:rPr>
          <w:rFonts w:ascii="Arial" w:hAnsi="Arial" w:eastAsia="宋体" w:cs="Arial"/>
          <w:sz w:val="24"/>
        </w:rPr>
        <w:t>（2）出现影响采购公正的违法、违规行为的；</w:t>
      </w:r>
    </w:p>
    <w:p>
      <w:pPr>
        <w:spacing w:line="360" w:lineRule="auto"/>
        <w:ind w:firstLine="435"/>
        <w:rPr>
          <w:rFonts w:ascii="Arial" w:hAnsi="Arial" w:eastAsia="宋体" w:cs="Arial"/>
          <w:sz w:val="24"/>
        </w:rPr>
      </w:pPr>
      <w:r>
        <w:rPr>
          <w:rFonts w:ascii="Arial" w:hAnsi="Arial" w:eastAsia="宋体" w:cs="Arial"/>
          <w:sz w:val="24"/>
        </w:rPr>
        <w:t>（3）投标人的报价均超过了采购</w:t>
      </w:r>
      <w:r>
        <w:rPr>
          <w:rFonts w:hint="eastAsia" w:ascii="Arial" w:hAnsi="Arial" w:eastAsia="宋体" w:cs="Arial"/>
          <w:sz w:val="24"/>
          <w:lang w:eastAsia="zh-CN"/>
        </w:rPr>
        <w:t>估算</w:t>
      </w:r>
      <w:r>
        <w:rPr>
          <w:rFonts w:ascii="Arial" w:hAnsi="Arial" w:eastAsia="宋体" w:cs="Arial"/>
          <w:sz w:val="24"/>
        </w:rPr>
        <w:t>，</w:t>
      </w:r>
      <w:r>
        <w:rPr>
          <w:rFonts w:hint="eastAsia" w:ascii="Arial" w:hAnsi="Arial" w:eastAsia="宋体" w:cs="Arial"/>
          <w:sz w:val="24"/>
          <w:lang w:eastAsia="zh-CN"/>
        </w:rPr>
        <w:t>招标人</w:t>
      </w:r>
      <w:r>
        <w:rPr>
          <w:rFonts w:ascii="Arial" w:hAnsi="Arial" w:eastAsia="宋体" w:cs="Arial"/>
          <w:sz w:val="24"/>
        </w:rPr>
        <w:t>不能支付的；</w:t>
      </w:r>
    </w:p>
    <w:p>
      <w:pPr>
        <w:spacing w:line="360" w:lineRule="auto"/>
        <w:ind w:firstLine="435"/>
        <w:rPr>
          <w:rFonts w:ascii="Arial" w:hAnsi="Arial" w:eastAsia="宋体" w:cs="Arial"/>
          <w:sz w:val="24"/>
        </w:rPr>
      </w:pPr>
      <w:r>
        <w:rPr>
          <w:rFonts w:ascii="Arial" w:hAnsi="Arial" w:eastAsia="宋体" w:cs="Arial"/>
          <w:sz w:val="24"/>
        </w:rPr>
        <w:t>（4）因重大变故，采购任务取消的。</w:t>
      </w:r>
    </w:p>
    <w:p>
      <w:pPr>
        <w:spacing w:line="360" w:lineRule="auto"/>
        <w:ind w:firstLine="437"/>
        <w:outlineLvl w:val="3"/>
        <w:rPr>
          <w:rFonts w:ascii="Arial" w:hAnsi="Arial" w:eastAsia="宋体" w:cs="Arial"/>
          <w:b/>
          <w:sz w:val="24"/>
        </w:rPr>
      </w:pPr>
      <w:r>
        <w:rPr>
          <w:rFonts w:ascii="Arial" w:hAnsi="Arial" w:eastAsia="宋体" w:cs="Arial"/>
          <w:b/>
          <w:sz w:val="24"/>
        </w:rPr>
        <w:t>24.保密要求</w:t>
      </w:r>
    </w:p>
    <w:p>
      <w:pPr>
        <w:spacing w:line="360" w:lineRule="auto"/>
        <w:ind w:firstLine="435"/>
        <w:rPr>
          <w:rFonts w:ascii="Arial" w:hAnsi="Arial" w:eastAsia="宋体" w:cs="Arial"/>
          <w:sz w:val="24"/>
        </w:rPr>
      </w:pPr>
      <w:r>
        <w:rPr>
          <w:rFonts w:ascii="Arial" w:hAnsi="Arial" w:eastAsia="宋体" w:cs="Arial"/>
          <w:sz w:val="24"/>
        </w:rPr>
        <w:t>24.1评标将在严格保密的情况下进行。</w:t>
      </w:r>
    </w:p>
    <w:p>
      <w:pPr>
        <w:spacing w:line="360" w:lineRule="auto"/>
        <w:ind w:firstLine="435"/>
        <w:rPr>
          <w:rFonts w:ascii="Arial" w:hAnsi="Arial" w:eastAsia="宋体" w:cs="Arial"/>
          <w:sz w:val="24"/>
        </w:rPr>
      </w:pPr>
      <w:r>
        <w:rPr>
          <w:rFonts w:ascii="Arial" w:hAnsi="Arial" w:eastAsia="宋体" w:cs="Arial"/>
          <w:sz w:val="24"/>
        </w:rPr>
        <w:t>24.2有关人员应当遵守评标工作纪律，不得泄露评标文件、评标情况和评标中获悉的国家秘密、商业秘密。</w:t>
      </w:r>
    </w:p>
    <w:p>
      <w:pPr>
        <w:spacing w:line="360" w:lineRule="auto"/>
        <w:ind w:firstLine="437"/>
        <w:outlineLvl w:val="3"/>
        <w:rPr>
          <w:rFonts w:ascii="Arial" w:hAnsi="Arial" w:eastAsia="宋体" w:cs="Arial"/>
          <w:b/>
          <w:sz w:val="24"/>
        </w:rPr>
      </w:pPr>
      <w:r>
        <w:rPr>
          <w:rFonts w:ascii="Arial" w:hAnsi="Arial" w:eastAsia="宋体" w:cs="Arial"/>
          <w:b/>
          <w:sz w:val="24"/>
        </w:rPr>
        <w:t>25.中标候选人的确定原则及标准</w:t>
      </w:r>
    </w:p>
    <w:p>
      <w:pPr>
        <w:spacing w:line="360" w:lineRule="auto"/>
        <w:ind w:firstLine="435"/>
        <w:rPr>
          <w:rFonts w:ascii="Arial" w:hAnsi="Arial" w:eastAsia="宋体" w:cs="Arial"/>
          <w:sz w:val="24"/>
        </w:rPr>
      </w:pPr>
      <w:r>
        <w:rPr>
          <w:rFonts w:ascii="Arial" w:hAnsi="Arial" w:eastAsia="宋体" w:cs="Arial"/>
          <w:sz w:val="24"/>
        </w:rPr>
        <w:t>25.1评标委员会依据本项目招标文件所约定的评标方法，对实质上响应招标文件的投标人按下列方法进行排序，确定中标候选人：</w:t>
      </w:r>
    </w:p>
    <w:p>
      <w:pPr>
        <w:spacing w:line="360" w:lineRule="auto"/>
        <w:ind w:firstLine="435"/>
        <w:rPr>
          <w:rFonts w:ascii="Arial" w:hAnsi="Arial" w:eastAsia="宋体" w:cs="Arial"/>
          <w:sz w:val="24"/>
        </w:rPr>
      </w:pPr>
      <w:r>
        <w:rPr>
          <w:rFonts w:ascii="Arial" w:hAnsi="Arial" w:eastAsia="宋体" w:cs="Arial"/>
          <w:sz w:val="24"/>
        </w:rPr>
        <w:t>（1）采用最低评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ascii="Arial" w:hAnsi="Arial" w:eastAsia="宋体" w:cs="Arial"/>
          <w:sz w:val="24"/>
        </w:rPr>
      </w:pPr>
      <w:r>
        <w:rPr>
          <w:rFonts w:ascii="Arial" w:hAnsi="Arial" w:eastAsia="宋体" w:cs="Arial"/>
          <w:sz w:val="24"/>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ascii="Arial" w:hAnsi="Arial" w:eastAsia="宋体" w:cs="Arial"/>
          <w:b/>
          <w:sz w:val="24"/>
        </w:rPr>
      </w:pPr>
      <w:r>
        <w:rPr>
          <w:rFonts w:ascii="Arial" w:hAnsi="Arial" w:eastAsia="宋体" w:cs="Arial"/>
          <w:b/>
          <w:sz w:val="24"/>
        </w:rPr>
        <w:t>26.确定中标候选人和中标人</w:t>
      </w:r>
    </w:p>
    <w:p>
      <w:pPr>
        <w:spacing w:line="360" w:lineRule="auto"/>
        <w:ind w:firstLine="435"/>
        <w:rPr>
          <w:rFonts w:ascii="Arial" w:hAnsi="Arial" w:eastAsia="宋体" w:cs="Arial"/>
          <w:sz w:val="24"/>
        </w:rPr>
      </w:pPr>
      <w:r>
        <w:rPr>
          <w:rFonts w:ascii="Arial" w:hAnsi="Arial" w:eastAsia="宋体" w:cs="Arial"/>
          <w:sz w:val="24"/>
        </w:rPr>
        <w:t>26.1评标委员会将根据评标标准，按</w:t>
      </w:r>
      <w:r>
        <w:rPr>
          <w:rFonts w:ascii="Arial" w:hAnsi="Arial" w:eastAsia="宋体" w:cs="Arial"/>
          <w:sz w:val="24"/>
          <w:u w:val="single"/>
        </w:rPr>
        <w:t>投标人须知前附表</w:t>
      </w:r>
      <w:r>
        <w:rPr>
          <w:rFonts w:ascii="Arial" w:hAnsi="Arial" w:eastAsia="宋体" w:cs="Arial"/>
          <w:sz w:val="24"/>
        </w:rPr>
        <w:t>中规定数量推荐中标候选人。</w:t>
      </w:r>
    </w:p>
    <w:p>
      <w:pPr>
        <w:spacing w:line="360" w:lineRule="auto"/>
        <w:ind w:firstLine="435"/>
        <w:rPr>
          <w:rFonts w:ascii="Arial" w:hAnsi="Arial" w:eastAsia="宋体" w:cs="Arial"/>
          <w:sz w:val="24"/>
        </w:rPr>
      </w:pPr>
      <w:r>
        <w:rPr>
          <w:rFonts w:ascii="Arial" w:hAnsi="Arial" w:eastAsia="宋体" w:cs="Arial"/>
          <w:sz w:val="24"/>
        </w:rPr>
        <w:t>26.2按</w:t>
      </w:r>
      <w:r>
        <w:rPr>
          <w:rFonts w:ascii="Arial" w:hAnsi="Arial" w:eastAsia="宋体" w:cs="Arial"/>
          <w:sz w:val="24"/>
          <w:u w:val="single"/>
        </w:rPr>
        <w:t>投标人须知前附表</w:t>
      </w:r>
      <w:r>
        <w:rPr>
          <w:rFonts w:ascii="Arial" w:hAnsi="Arial" w:eastAsia="宋体" w:cs="Arial"/>
          <w:sz w:val="24"/>
        </w:rPr>
        <w:t>中规定，由评标委员会或</w:t>
      </w:r>
      <w:r>
        <w:rPr>
          <w:rFonts w:hint="eastAsia" w:ascii="Arial" w:hAnsi="Arial" w:eastAsia="宋体" w:cs="Arial"/>
          <w:sz w:val="24"/>
          <w:lang w:eastAsia="zh-CN"/>
        </w:rPr>
        <w:t>招标人</w:t>
      </w:r>
      <w:r>
        <w:rPr>
          <w:rFonts w:ascii="Arial" w:hAnsi="Arial" w:eastAsia="宋体" w:cs="Arial"/>
          <w:sz w:val="24"/>
        </w:rPr>
        <w:t>确定中标人。</w:t>
      </w:r>
    </w:p>
    <w:p>
      <w:pPr>
        <w:spacing w:line="360" w:lineRule="auto"/>
        <w:ind w:firstLine="435"/>
        <w:rPr>
          <w:rFonts w:ascii="Arial" w:hAnsi="Arial" w:eastAsia="宋体" w:cs="Arial"/>
          <w:sz w:val="24"/>
        </w:rPr>
      </w:pPr>
      <w:r>
        <w:rPr>
          <w:rFonts w:ascii="Arial" w:hAnsi="Arial" w:eastAsia="宋体" w:cs="Arial"/>
          <w:sz w:val="24"/>
        </w:rPr>
        <w:t>26.3因重大变故采购任务取消时，</w:t>
      </w:r>
      <w:r>
        <w:rPr>
          <w:rFonts w:hint="eastAsia" w:ascii="Arial" w:hAnsi="Arial" w:eastAsia="宋体" w:cs="Arial"/>
          <w:sz w:val="24"/>
          <w:lang w:eastAsia="zh-CN"/>
        </w:rPr>
        <w:t>招标人</w:t>
      </w:r>
      <w:r>
        <w:rPr>
          <w:rFonts w:ascii="Arial" w:hAnsi="Arial" w:eastAsia="宋体" w:cs="Arial"/>
          <w:sz w:val="24"/>
        </w:rPr>
        <w:t>有权拒绝任何投标人中标，且对受影响的投标人不承担任何责任。</w:t>
      </w:r>
    </w:p>
    <w:p>
      <w:pPr>
        <w:spacing w:line="360" w:lineRule="auto"/>
        <w:ind w:firstLine="437"/>
        <w:outlineLvl w:val="3"/>
        <w:rPr>
          <w:rFonts w:ascii="Arial" w:hAnsi="Arial" w:eastAsia="宋体" w:cs="Arial"/>
          <w:b/>
          <w:sz w:val="24"/>
        </w:rPr>
      </w:pPr>
      <w:r>
        <w:rPr>
          <w:rFonts w:ascii="Arial" w:hAnsi="Arial" w:eastAsia="宋体" w:cs="Arial"/>
          <w:b/>
          <w:sz w:val="24"/>
        </w:rPr>
        <w:t>27.编写评标报告</w:t>
      </w:r>
    </w:p>
    <w:p>
      <w:pPr>
        <w:spacing w:line="360" w:lineRule="auto"/>
        <w:ind w:firstLine="435"/>
        <w:rPr>
          <w:rFonts w:ascii="Arial" w:hAnsi="Arial" w:eastAsia="宋体" w:cs="Arial"/>
          <w:sz w:val="24"/>
        </w:rPr>
      </w:pPr>
      <w:r>
        <w:rPr>
          <w:rFonts w:ascii="Arial" w:hAnsi="Arial" w:eastAsia="宋体" w:cs="Arial"/>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ascii="Arial" w:hAnsi="Arial" w:eastAsia="宋体" w:cs="Arial"/>
          <w:b/>
          <w:sz w:val="24"/>
        </w:rPr>
      </w:pPr>
      <w:r>
        <w:rPr>
          <w:rFonts w:ascii="Arial" w:hAnsi="Arial" w:eastAsia="宋体" w:cs="Arial"/>
          <w:b/>
          <w:sz w:val="24"/>
        </w:rPr>
        <w:t>28.中标</w:t>
      </w:r>
      <w:r>
        <w:rPr>
          <w:rFonts w:hint="eastAsia" w:ascii="Arial" w:hAnsi="Arial" w:eastAsia="宋体" w:cs="Arial"/>
          <w:b/>
          <w:sz w:val="24"/>
        </w:rPr>
        <w:t>结果</w:t>
      </w:r>
      <w:r>
        <w:rPr>
          <w:rFonts w:ascii="Arial" w:hAnsi="Arial" w:eastAsia="宋体" w:cs="Arial"/>
          <w:b/>
          <w:sz w:val="24"/>
        </w:rPr>
        <w:t>公告</w:t>
      </w:r>
    </w:p>
    <w:p>
      <w:pPr>
        <w:spacing w:line="360" w:lineRule="auto"/>
        <w:ind w:firstLine="435"/>
        <w:rPr>
          <w:rFonts w:ascii="Arial" w:hAnsi="Arial" w:eastAsia="宋体" w:cs="Arial"/>
          <w:sz w:val="24"/>
        </w:rPr>
      </w:pPr>
      <w:r>
        <w:rPr>
          <w:rFonts w:ascii="Arial" w:hAnsi="Arial" w:eastAsia="宋体" w:cs="Arial"/>
          <w:sz w:val="24"/>
        </w:rPr>
        <w:t>28.1</w:t>
      </w:r>
      <w:r>
        <w:rPr>
          <w:rFonts w:hint="eastAsia" w:ascii="Arial" w:hAnsi="Arial" w:eastAsia="宋体" w:cs="Arial"/>
          <w:sz w:val="24"/>
          <w:lang w:eastAsia="zh-CN"/>
        </w:rPr>
        <w:t>招标人</w:t>
      </w:r>
      <w:r>
        <w:rPr>
          <w:rFonts w:ascii="Arial" w:hAnsi="Arial" w:eastAsia="宋体" w:cs="Arial"/>
          <w:sz w:val="24"/>
        </w:rPr>
        <w:t>应当自收到评标报告之日起５日内，在评标报告确定的中标候选人名单中按顺序确定中标人。中标候选人并列的，由</w:t>
      </w:r>
      <w:r>
        <w:rPr>
          <w:rFonts w:hint="eastAsia" w:ascii="Arial" w:hAnsi="Arial" w:eastAsia="宋体" w:cs="Arial"/>
          <w:sz w:val="24"/>
          <w:lang w:eastAsia="zh-CN"/>
        </w:rPr>
        <w:t>招标人</w:t>
      </w:r>
      <w:r>
        <w:rPr>
          <w:rFonts w:ascii="Arial" w:hAnsi="Arial" w:eastAsia="宋体" w:cs="Arial"/>
          <w:sz w:val="24"/>
        </w:rPr>
        <w:t>或者</w:t>
      </w:r>
      <w:r>
        <w:rPr>
          <w:rFonts w:hint="eastAsia" w:ascii="Arial" w:hAnsi="Arial" w:eastAsia="宋体" w:cs="Arial"/>
          <w:sz w:val="24"/>
          <w:lang w:eastAsia="zh-CN"/>
        </w:rPr>
        <w:t>招标人</w:t>
      </w:r>
      <w:r>
        <w:rPr>
          <w:rFonts w:ascii="Arial" w:hAnsi="Arial" w:eastAsia="宋体" w:cs="Arial"/>
          <w:sz w:val="24"/>
        </w:rPr>
        <w:t>委托评标委员会按照招标文件规定的方式确定中标人；招标文件未规定的，采取随机抽取的方式确定。</w:t>
      </w:r>
    </w:p>
    <w:p>
      <w:pPr>
        <w:spacing w:line="360" w:lineRule="auto"/>
        <w:ind w:firstLine="435"/>
        <w:rPr>
          <w:rFonts w:ascii="Arial" w:hAnsi="Arial" w:eastAsia="宋体" w:cs="Arial"/>
          <w:sz w:val="24"/>
        </w:rPr>
      </w:pPr>
      <w:r>
        <w:rPr>
          <w:rFonts w:ascii="Arial" w:hAnsi="Arial" w:eastAsia="宋体" w:cs="Arial"/>
          <w:sz w:val="24"/>
        </w:rPr>
        <w:t>28.2自中标人确定之日起2日内，</w:t>
      </w:r>
      <w:r>
        <w:rPr>
          <w:rFonts w:hint="eastAsia" w:ascii="Arial" w:hAnsi="Arial" w:eastAsia="宋体" w:cs="Arial"/>
          <w:sz w:val="24"/>
          <w:lang w:eastAsia="zh-CN"/>
        </w:rPr>
        <w:t>招标人</w:t>
      </w:r>
      <w:r>
        <w:rPr>
          <w:rFonts w:ascii="Arial" w:hAnsi="Arial" w:eastAsia="宋体" w:cs="Arial"/>
          <w:sz w:val="24"/>
        </w:rPr>
        <w:t>将在</w:t>
      </w:r>
      <w:r>
        <w:rPr>
          <w:rFonts w:hint="eastAsia" w:ascii="Arial" w:hAnsi="Arial" w:eastAsia="宋体" w:cs="Arial"/>
          <w:sz w:val="24"/>
          <w:szCs w:val="22"/>
          <w:lang w:val="en-US" w:eastAsia="zh-CN"/>
        </w:rPr>
        <w:t>公司网站</w:t>
      </w:r>
      <w:r>
        <w:rPr>
          <w:rFonts w:ascii="Arial" w:hAnsi="Arial" w:eastAsia="宋体" w:cs="Arial"/>
          <w:sz w:val="24"/>
        </w:rPr>
        <w:t>发布中标</w:t>
      </w:r>
      <w:r>
        <w:rPr>
          <w:rFonts w:hint="eastAsia" w:ascii="Arial" w:hAnsi="Arial" w:eastAsia="宋体" w:cs="Arial"/>
          <w:sz w:val="24"/>
        </w:rPr>
        <w:t>结果</w:t>
      </w:r>
      <w:r>
        <w:rPr>
          <w:rFonts w:ascii="Arial" w:hAnsi="Arial" w:eastAsia="宋体" w:cs="Arial"/>
          <w:sz w:val="24"/>
        </w:rPr>
        <w:t>公告。</w:t>
      </w:r>
    </w:p>
    <w:p>
      <w:pPr>
        <w:spacing w:line="360" w:lineRule="auto"/>
        <w:ind w:firstLine="435"/>
        <w:rPr>
          <w:rFonts w:ascii="Arial" w:hAnsi="Arial" w:eastAsia="宋体" w:cs="Arial"/>
          <w:sz w:val="24"/>
        </w:rPr>
      </w:pPr>
      <w:r>
        <w:rPr>
          <w:rFonts w:ascii="Arial" w:hAnsi="Arial" w:eastAsia="宋体" w:cs="Arial"/>
          <w:sz w:val="24"/>
        </w:rPr>
        <w:t>28.3中标</w:t>
      </w:r>
      <w:r>
        <w:rPr>
          <w:rFonts w:hint="eastAsia" w:ascii="Arial" w:hAnsi="Arial" w:eastAsia="宋体" w:cs="Arial"/>
          <w:sz w:val="24"/>
        </w:rPr>
        <w:t>结果</w:t>
      </w:r>
      <w:r>
        <w:rPr>
          <w:rFonts w:ascii="Arial" w:hAnsi="Arial" w:eastAsia="宋体" w:cs="Arial"/>
          <w:sz w:val="24"/>
        </w:rPr>
        <w:t>公告内容应当包括</w:t>
      </w:r>
      <w:r>
        <w:rPr>
          <w:rFonts w:hint="eastAsia" w:ascii="Arial" w:hAnsi="Arial" w:eastAsia="宋体" w:cs="Arial"/>
          <w:sz w:val="24"/>
          <w:lang w:eastAsia="zh-CN"/>
        </w:rPr>
        <w:t>招标人</w:t>
      </w:r>
      <w:r>
        <w:rPr>
          <w:rFonts w:ascii="Arial" w:hAnsi="Arial" w:eastAsia="宋体" w:cs="Arial"/>
          <w:sz w:val="24"/>
        </w:rPr>
        <w:t>名称、地址、联系方式，项目名称和项目编号，中标人名称、地址和中标金额，主要中标标的的名称、规格型号、数量、单价、服务要求，中标公告期限、评审专家名单以及</w:t>
      </w:r>
      <w:r>
        <w:rPr>
          <w:rFonts w:ascii="Arial" w:hAnsi="Arial" w:eastAsia="宋体" w:cs="Arial"/>
          <w:sz w:val="24"/>
          <w:u w:val="single"/>
        </w:rPr>
        <w:t>投标人须知前附表</w:t>
      </w:r>
      <w:r>
        <w:rPr>
          <w:rFonts w:ascii="Arial" w:hAnsi="Arial" w:eastAsia="宋体" w:cs="Arial"/>
          <w:sz w:val="24"/>
        </w:rPr>
        <w:t>中约定进行公告的内容。中标公告期限为</w:t>
      </w:r>
      <w:r>
        <w:rPr>
          <w:rFonts w:hint="eastAsia" w:ascii="Arial" w:hAnsi="Arial" w:eastAsia="宋体" w:cs="Arial"/>
          <w:sz w:val="24"/>
          <w:lang w:val="en-US" w:eastAsia="zh-CN"/>
        </w:rPr>
        <w:t>2</w:t>
      </w:r>
      <w:r>
        <w:rPr>
          <w:rFonts w:ascii="Arial" w:hAnsi="Arial" w:eastAsia="宋体" w:cs="Arial"/>
          <w:sz w:val="24"/>
        </w:rPr>
        <w:t>日。</w:t>
      </w:r>
    </w:p>
    <w:p>
      <w:pPr>
        <w:spacing w:line="360" w:lineRule="auto"/>
        <w:ind w:firstLine="437"/>
        <w:outlineLvl w:val="3"/>
        <w:rPr>
          <w:rFonts w:ascii="Arial" w:hAnsi="Arial" w:eastAsia="宋体" w:cs="Arial"/>
          <w:b/>
          <w:sz w:val="24"/>
        </w:rPr>
      </w:pPr>
      <w:r>
        <w:rPr>
          <w:rFonts w:ascii="Arial" w:hAnsi="Arial" w:eastAsia="宋体" w:cs="Arial"/>
          <w:b/>
          <w:sz w:val="24"/>
        </w:rPr>
        <w:t>29.中标通知书</w:t>
      </w:r>
    </w:p>
    <w:p>
      <w:pPr>
        <w:spacing w:line="360" w:lineRule="auto"/>
        <w:ind w:firstLine="435"/>
        <w:rPr>
          <w:rFonts w:ascii="Arial" w:hAnsi="Arial" w:eastAsia="宋体" w:cs="Arial"/>
          <w:sz w:val="24"/>
        </w:rPr>
      </w:pPr>
      <w:r>
        <w:rPr>
          <w:rFonts w:ascii="Arial" w:hAnsi="Arial" w:eastAsia="宋体" w:cs="Arial"/>
          <w:sz w:val="24"/>
        </w:rPr>
        <w:t>29.1</w:t>
      </w:r>
      <w:r>
        <w:rPr>
          <w:rFonts w:hint="eastAsia" w:ascii="Arial" w:hAnsi="Arial" w:eastAsia="宋体" w:cs="Arial"/>
          <w:sz w:val="24"/>
          <w:lang w:eastAsia="zh-CN"/>
        </w:rPr>
        <w:t>招标人</w:t>
      </w:r>
      <w:r>
        <w:rPr>
          <w:rFonts w:ascii="Arial" w:hAnsi="Arial" w:eastAsia="宋体" w:cs="Arial"/>
          <w:sz w:val="24"/>
        </w:rPr>
        <w:t>发布中标公告</w:t>
      </w:r>
      <w:r>
        <w:rPr>
          <w:rFonts w:ascii="Arial" w:hAnsi="Arial" w:eastAsia="宋体" w:cs="Arial"/>
          <w:iCs/>
          <w:sz w:val="24"/>
        </w:rPr>
        <w:t>的</w:t>
      </w:r>
      <w:r>
        <w:rPr>
          <w:rFonts w:ascii="Arial" w:hAnsi="Arial" w:eastAsia="宋体" w:cs="Arial"/>
          <w:sz w:val="24"/>
        </w:rPr>
        <w:t>同时向中标人发出中标通知书。</w:t>
      </w:r>
    </w:p>
    <w:p>
      <w:pPr>
        <w:spacing w:line="360" w:lineRule="auto"/>
        <w:ind w:firstLine="435"/>
        <w:rPr>
          <w:rFonts w:ascii="Arial" w:hAnsi="Arial" w:eastAsia="宋体" w:cs="Arial"/>
          <w:sz w:val="24"/>
        </w:rPr>
      </w:pPr>
      <w:r>
        <w:rPr>
          <w:rFonts w:ascii="Arial" w:hAnsi="Arial" w:eastAsia="宋体" w:cs="Arial"/>
          <w:sz w:val="24"/>
        </w:rPr>
        <w:t>29.2中标通知书对</w:t>
      </w:r>
      <w:r>
        <w:rPr>
          <w:rFonts w:hint="eastAsia" w:ascii="Arial" w:hAnsi="Arial" w:eastAsia="宋体" w:cs="Arial"/>
          <w:sz w:val="24"/>
          <w:lang w:eastAsia="zh-CN"/>
        </w:rPr>
        <w:t>招标人</w:t>
      </w:r>
      <w:r>
        <w:rPr>
          <w:rFonts w:ascii="Arial" w:hAnsi="Arial" w:eastAsia="宋体" w:cs="Arial"/>
          <w:sz w:val="24"/>
        </w:rPr>
        <w:t>和中标人具有同等法律效力。中标通知书发出以后，</w:t>
      </w:r>
      <w:r>
        <w:rPr>
          <w:rFonts w:hint="eastAsia" w:ascii="Arial" w:hAnsi="Arial" w:eastAsia="宋体" w:cs="Arial"/>
          <w:sz w:val="24"/>
          <w:lang w:eastAsia="zh-CN"/>
        </w:rPr>
        <w:t>招标人</w:t>
      </w:r>
      <w:r>
        <w:rPr>
          <w:rFonts w:ascii="Arial" w:hAnsi="Arial" w:eastAsia="宋体" w:cs="Arial"/>
          <w:sz w:val="24"/>
        </w:rPr>
        <w:t>改变中标结果或者中标人放弃中标，应当承担相应的法律责任。</w:t>
      </w:r>
    </w:p>
    <w:p>
      <w:pPr>
        <w:spacing w:line="360" w:lineRule="auto"/>
        <w:ind w:firstLine="435"/>
        <w:rPr>
          <w:rFonts w:ascii="Arial" w:hAnsi="Arial" w:eastAsia="宋体" w:cs="Arial"/>
          <w:sz w:val="24"/>
        </w:rPr>
      </w:pPr>
      <w:r>
        <w:rPr>
          <w:rFonts w:ascii="Arial" w:hAnsi="Arial" w:eastAsia="宋体" w:cs="Arial"/>
          <w:sz w:val="24"/>
        </w:rPr>
        <w:t>29.3中标通知书是合同的组成部分。</w:t>
      </w:r>
    </w:p>
    <w:p>
      <w:pPr>
        <w:spacing w:line="360" w:lineRule="auto"/>
        <w:ind w:firstLine="437"/>
        <w:outlineLvl w:val="3"/>
        <w:rPr>
          <w:rFonts w:ascii="Arial" w:hAnsi="Arial" w:eastAsia="宋体" w:cs="Arial"/>
          <w:b/>
          <w:sz w:val="24"/>
        </w:rPr>
      </w:pPr>
      <w:r>
        <w:rPr>
          <w:rFonts w:ascii="Arial" w:hAnsi="Arial" w:eastAsia="宋体" w:cs="Arial"/>
          <w:b/>
          <w:sz w:val="24"/>
        </w:rPr>
        <w:t>30.告知招标结果</w:t>
      </w:r>
    </w:p>
    <w:p>
      <w:pPr>
        <w:spacing w:line="360" w:lineRule="auto"/>
        <w:ind w:firstLine="435"/>
        <w:rPr>
          <w:rFonts w:ascii="Arial" w:hAnsi="Arial" w:eastAsia="宋体" w:cs="Arial"/>
          <w:sz w:val="24"/>
        </w:rPr>
      </w:pPr>
      <w:r>
        <w:rPr>
          <w:rFonts w:ascii="Arial" w:hAnsi="Arial" w:eastAsia="宋体" w:cs="Arial"/>
          <w:sz w:val="24"/>
        </w:rPr>
        <w:t>30.1在公告中标结果的同时，</w:t>
      </w:r>
      <w:r>
        <w:rPr>
          <w:rFonts w:hint="eastAsia" w:ascii="Arial" w:hAnsi="Arial" w:eastAsia="宋体" w:cs="Arial"/>
          <w:sz w:val="24"/>
          <w:lang w:eastAsia="zh-CN"/>
        </w:rPr>
        <w:t>招标人</w:t>
      </w:r>
      <w:r>
        <w:rPr>
          <w:rFonts w:ascii="Arial" w:hAnsi="Arial" w:eastAsia="宋体" w:cs="Arial"/>
          <w:sz w:val="24"/>
        </w:rPr>
        <w:t>同时以</w:t>
      </w:r>
      <w:r>
        <w:rPr>
          <w:rFonts w:ascii="Arial" w:hAnsi="Arial" w:eastAsia="宋体" w:cs="Arial"/>
          <w:sz w:val="24"/>
          <w:u w:val="single"/>
        </w:rPr>
        <w:t>投标人须知前附表</w:t>
      </w:r>
      <w:r>
        <w:rPr>
          <w:rFonts w:ascii="Arial" w:hAnsi="Arial" w:eastAsia="宋体" w:cs="Arial"/>
          <w:sz w:val="24"/>
        </w:rPr>
        <w:t>规定的形式告知未通过资格审查的投标人未通过的原因；采用综合评分法评审的，还将告知未中标人本人的评审得分和排序。</w:t>
      </w:r>
    </w:p>
    <w:p>
      <w:pPr>
        <w:spacing w:line="360" w:lineRule="auto"/>
        <w:ind w:firstLine="437"/>
        <w:outlineLvl w:val="3"/>
        <w:rPr>
          <w:rFonts w:ascii="Arial" w:hAnsi="Arial" w:eastAsia="宋体" w:cs="Arial"/>
          <w:b/>
          <w:sz w:val="24"/>
        </w:rPr>
      </w:pPr>
      <w:r>
        <w:rPr>
          <w:rFonts w:ascii="Arial" w:hAnsi="Arial" w:eastAsia="宋体" w:cs="Arial"/>
          <w:b/>
          <w:sz w:val="24"/>
        </w:rPr>
        <w:t>31.履约保证金</w:t>
      </w:r>
    </w:p>
    <w:p>
      <w:pPr>
        <w:spacing w:line="360" w:lineRule="auto"/>
        <w:ind w:firstLine="435"/>
        <w:rPr>
          <w:rFonts w:ascii="Arial" w:hAnsi="Arial" w:eastAsia="宋体" w:cs="Arial"/>
          <w:sz w:val="24"/>
        </w:rPr>
      </w:pPr>
      <w:r>
        <w:rPr>
          <w:rFonts w:ascii="Arial" w:hAnsi="Arial" w:eastAsia="宋体" w:cs="Arial"/>
          <w:sz w:val="24"/>
        </w:rPr>
        <w:t>31.1中标人应按照</w:t>
      </w:r>
      <w:r>
        <w:rPr>
          <w:rFonts w:ascii="Arial" w:hAnsi="Arial" w:eastAsia="宋体" w:cs="Arial"/>
          <w:sz w:val="24"/>
          <w:u w:val="single"/>
        </w:rPr>
        <w:t>投标人须知前附表</w:t>
      </w:r>
      <w:r>
        <w:rPr>
          <w:rFonts w:ascii="Arial" w:hAnsi="Arial" w:eastAsia="宋体" w:cs="Arial"/>
          <w:sz w:val="24"/>
        </w:rPr>
        <w:t>规定缴纳履约保证金。</w:t>
      </w:r>
    </w:p>
    <w:p>
      <w:pPr>
        <w:spacing w:line="360" w:lineRule="auto"/>
        <w:ind w:firstLine="435"/>
        <w:rPr>
          <w:rFonts w:ascii="Arial" w:hAnsi="Arial" w:eastAsia="宋体" w:cs="Arial"/>
          <w:b/>
          <w:sz w:val="24"/>
        </w:rPr>
      </w:pPr>
      <w:r>
        <w:rPr>
          <w:rFonts w:ascii="Arial" w:hAnsi="Arial" w:eastAsia="宋体" w:cs="Arial"/>
          <w:sz w:val="24"/>
        </w:rPr>
        <w:t>31.2如果中标人没有按照上述履约保证金的规定执行，将视为放弃中标资格。在此情况下，</w:t>
      </w:r>
      <w:r>
        <w:rPr>
          <w:rFonts w:hint="eastAsia" w:ascii="Arial" w:hAnsi="Arial" w:eastAsia="宋体" w:cs="Arial"/>
          <w:sz w:val="24"/>
          <w:lang w:eastAsia="zh-CN"/>
        </w:rPr>
        <w:t>招标人</w:t>
      </w:r>
      <w:r>
        <w:rPr>
          <w:rFonts w:ascii="Arial" w:hAnsi="Arial" w:eastAsia="宋体" w:cs="Arial"/>
          <w:sz w:val="24"/>
        </w:rPr>
        <w:t>可确定下一中标候选人为中标人，也可以重新开展采购活动。</w:t>
      </w:r>
    </w:p>
    <w:p>
      <w:pPr>
        <w:spacing w:line="360" w:lineRule="auto"/>
        <w:ind w:firstLine="437"/>
        <w:outlineLvl w:val="3"/>
        <w:rPr>
          <w:rFonts w:ascii="Arial" w:hAnsi="Arial" w:eastAsia="宋体" w:cs="Arial"/>
          <w:b/>
          <w:sz w:val="24"/>
        </w:rPr>
      </w:pPr>
      <w:r>
        <w:rPr>
          <w:rFonts w:ascii="Arial" w:hAnsi="Arial" w:eastAsia="宋体" w:cs="Arial"/>
          <w:b/>
          <w:sz w:val="24"/>
        </w:rPr>
        <w:t>32.签订合同</w:t>
      </w:r>
    </w:p>
    <w:p>
      <w:pPr>
        <w:spacing w:line="360" w:lineRule="auto"/>
        <w:ind w:firstLine="435"/>
        <w:rPr>
          <w:rFonts w:ascii="Arial" w:hAnsi="Arial" w:eastAsia="宋体" w:cs="Arial"/>
          <w:sz w:val="24"/>
        </w:rPr>
      </w:pPr>
      <w:r>
        <w:rPr>
          <w:rFonts w:ascii="Arial" w:hAnsi="Arial" w:eastAsia="宋体" w:cs="Arial"/>
          <w:sz w:val="24"/>
        </w:rPr>
        <w:t>32.1</w:t>
      </w:r>
      <w:r>
        <w:rPr>
          <w:rFonts w:hint="eastAsia" w:ascii="Arial" w:hAnsi="Arial" w:eastAsia="宋体" w:cs="Arial"/>
          <w:sz w:val="24"/>
          <w:lang w:eastAsia="zh-CN"/>
        </w:rPr>
        <w:t>招标人</w:t>
      </w:r>
      <w:r>
        <w:rPr>
          <w:rFonts w:ascii="Arial" w:hAnsi="Arial" w:eastAsia="宋体" w:cs="Arial"/>
          <w:sz w:val="24"/>
        </w:rPr>
        <w:t>与中标人应当自发出中标通知书之日起30日内签订合同。</w:t>
      </w:r>
    </w:p>
    <w:p>
      <w:pPr>
        <w:spacing w:line="360" w:lineRule="auto"/>
        <w:ind w:firstLine="435"/>
        <w:rPr>
          <w:rFonts w:ascii="Arial" w:hAnsi="Arial" w:eastAsia="宋体" w:cs="Arial"/>
          <w:sz w:val="24"/>
        </w:rPr>
      </w:pPr>
      <w:r>
        <w:rPr>
          <w:rFonts w:ascii="Arial" w:hAnsi="Arial" w:eastAsia="宋体" w:cs="Arial"/>
          <w:sz w:val="24"/>
        </w:rPr>
        <w:t>32.2招标文件、中标人的投标文件及其澄清文件等，均为签订合同的依据。</w:t>
      </w:r>
    </w:p>
    <w:p>
      <w:pPr>
        <w:spacing w:line="360" w:lineRule="auto"/>
        <w:ind w:firstLine="435"/>
        <w:rPr>
          <w:rFonts w:ascii="Arial" w:hAnsi="Arial" w:eastAsia="宋体" w:cs="Arial"/>
          <w:sz w:val="24"/>
        </w:rPr>
      </w:pPr>
      <w:r>
        <w:rPr>
          <w:rFonts w:ascii="Arial" w:hAnsi="Arial" w:eastAsia="宋体" w:cs="Arial"/>
          <w:sz w:val="24"/>
        </w:rPr>
        <w:t>32.3中标人拒绝与</w:t>
      </w:r>
      <w:r>
        <w:rPr>
          <w:rFonts w:hint="eastAsia" w:ascii="Arial" w:hAnsi="Arial" w:eastAsia="宋体" w:cs="Arial"/>
          <w:sz w:val="24"/>
          <w:lang w:eastAsia="zh-CN"/>
        </w:rPr>
        <w:t>招标人</w:t>
      </w:r>
      <w:r>
        <w:rPr>
          <w:rFonts w:ascii="Arial" w:hAnsi="Arial" w:eastAsia="宋体" w:cs="Arial"/>
          <w:sz w:val="24"/>
        </w:rPr>
        <w:t>签订合同的，</w:t>
      </w:r>
      <w:r>
        <w:rPr>
          <w:rFonts w:hint="eastAsia" w:ascii="Arial" w:hAnsi="Arial" w:eastAsia="宋体" w:cs="Arial"/>
          <w:sz w:val="24"/>
          <w:lang w:eastAsia="zh-CN"/>
        </w:rPr>
        <w:t>招标人</w:t>
      </w:r>
      <w:r>
        <w:rPr>
          <w:rFonts w:ascii="Arial" w:hAnsi="Arial" w:eastAsia="宋体" w:cs="Arial"/>
          <w:sz w:val="24"/>
        </w:rPr>
        <w:t>可以按照评审报告推荐的中标候选人名单排序，确定下一中标候选人为中标人，也可以重新开展采购活动。</w:t>
      </w:r>
    </w:p>
    <w:p>
      <w:pPr>
        <w:spacing w:line="360" w:lineRule="auto"/>
        <w:ind w:firstLine="435"/>
        <w:rPr>
          <w:rFonts w:ascii="Arial" w:hAnsi="Arial" w:eastAsia="宋体" w:cs="Arial"/>
          <w:sz w:val="24"/>
        </w:rPr>
      </w:pPr>
      <w:r>
        <w:rPr>
          <w:rFonts w:ascii="Arial" w:hAnsi="Arial" w:eastAsia="宋体" w:cs="Arial"/>
          <w:sz w:val="24"/>
        </w:rPr>
        <w:t>32.4当出现法规规定的中标无效或中标结果无效情形时，</w:t>
      </w:r>
      <w:r>
        <w:rPr>
          <w:rFonts w:hint="eastAsia" w:ascii="Arial" w:hAnsi="Arial" w:eastAsia="宋体" w:cs="Arial"/>
          <w:sz w:val="24"/>
          <w:lang w:eastAsia="zh-CN"/>
        </w:rPr>
        <w:t>招标人</w:t>
      </w:r>
      <w:r>
        <w:rPr>
          <w:rFonts w:ascii="Arial" w:hAnsi="Arial" w:eastAsia="宋体" w:cs="Arial"/>
          <w:sz w:val="24"/>
        </w:rPr>
        <w:t>可依法与排名下一位的中标候选人另行签订合同，或依法重新开展采购活动。</w:t>
      </w:r>
    </w:p>
    <w:p>
      <w:pPr>
        <w:spacing w:line="360" w:lineRule="auto"/>
        <w:ind w:firstLine="435"/>
        <w:rPr>
          <w:rFonts w:hint="eastAsia" w:ascii="Arial" w:hAnsi="Arial" w:eastAsia="宋体" w:cs="Arial"/>
          <w:sz w:val="24"/>
          <w:lang w:val="en-US" w:eastAsia="zh-CN"/>
        </w:rPr>
      </w:pPr>
      <w:r>
        <w:rPr>
          <w:rFonts w:hint="eastAsia" w:ascii="Arial" w:hAnsi="Arial" w:eastAsia="宋体" w:cs="Arial"/>
          <w:sz w:val="24"/>
        </w:rPr>
        <w:t>32.5</w:t>
      </w:r>
      <w:r>
        <w:rPr>
          <w:rFonts w:hint="eastAsia" w:ascii="Arial" w:hAnsi="Arial" w:eastAsia="宋体" w:cs="Arial"/>
          <w:sz w:val="24"/>
          <w:highlight w:val="none"/>
        </w:rPr>
        <w:t xml:space="preserve"> 投标人签订合同前，需向</w:t>
      </w:r>
      <w:r>
        <w:rPr>
          <w:rFonts w:hint="eastAsia" w:ascii="Arial" w:hAnsi="Arial" w:eastAsia="宋体" w:cs="Arial"/>
          <w:sz w:val="24"/>
          <w:highlight w:val="none"/>
          <w:lang w:eastAsia="zh-CN"/>
        </w:rPr>
        <w:t>招标人</w:t>
      </w:r>
      <w:r>
        <w:rPr>
          <w:rFonts w:hint="eastAsia" w:ascii="Arial" w:hAnsi="Arial" w:eastAsia="宋体" w:cs="Arial"/>
          <w:sz w:val="24"/>
          <w:highlight w:val="none"/>
        </w:rPr>
        <w:t>演示投标产品的相关功能。</w:t>
      </w:r>
      <w:r>
        <w:rPr>
          <w:rFonts w:hint="eastAsia" w:ascii="宋体" w:hAnsi="宋体" w:eastAsia="宋体"/>
          <w:sz w:val="24"/>
          <w:highlight w:val="none"/>
        </w:rPr>
        <w:t>否则</w:t>
      </w:r>
      <w:r>
        <w:rPr>
          <w:rFonts w:hint="eastAsia" w:ascii="宋体" w:hAnsi="宋体" w:eastAsia="宋体"/>
          <w:sz w:val="24"/>
          <w:highlight w:val="none"/>
          <w:lang w:eastAsia="zh-CN"/>
        </w:rPr>
        <w:t>招标人</w:t>
      </w:r>
      <w:r>
        <w:rPr>
          <w:rFonts w:hint="eastAsia" w:ascii="宋体" w:hAnsi="宋体" w:eastAsia="宋体"/>
          <w:sz w:val="24"/>
          <w:highlight w:val="none"/>
        </w:rPr>
        <w:t>有权变更中标人</w:t>
      </w:r>
      <w:r>
        <w:rPr>
          <w:rFonts w:ascii="Arial" w:hAnsi="Arial" w:eastAsia="宋体" w:cs="Arial"/>
          <w:sz w:val="24"/>
        </w:rPr>
        <w:t>。</w:t>
      </w:r>
    </w:p>
    <w:p>
      <w:pPr>
        <w:spacing w:line="360" w:lineRule="auto"/>
        <w:ind w:firstLine="437"/>
        <w:outlineLvl w:val="3"/>
        <w:rPr>
          <w:rFonts w:ascii="Arial" w:hAnsi="Arial" w:eastAsia="宋体" w:cs="Arial"/>
          <w:b/>
          <w:sz w:val="24"/>
        </w:rPr>
      </w:pPr>
      <w:r>
        <w:rPr>
          <w:rFonts w:ascii="Arial" w:hAnsi="Arial" w:eastAsia="宋体" w:cs="Arial"/>
          <w:b/>
          <w:sz w:val="24"/>
        </w:rPr>
        <w:t>33.中标服务费</w:t>
      </w:r>
    </w:p>
    <w:p>
      <w:pPr>
        <w:spacing w:line="360" w:lineRule="auto"/>
        <w:ind w:firstLine="435"/>
        <w:rPr>
          <w:rFonts w:ascii="Arial" w:hAnsi="Arial" w:eastAsia="宋体" w:cs="Arial"/>
          <w:sz w:val="24"/>
        </w:rPr>
      </w:pPr>
      <w:r>
        <w:rPr>
          <w:rFonts w:ascii="Arial" w:hAnsi="Arial" w:eastAsia="宋体" w:cs="Arial"/>
          <w:sz w:val="24"/>
        </w:rPr>
        <w:t>33.1本项目中标服务费的收取按</w:t>
      </w:r>
      <w:r>
        <w:rPr>
          <w:rFonts w:ascii="Arial" w:hAnsi="Arial" w:eastAsia="宋体" w:cs="Arial"/>
          <w:sz w:val="24"/>
          <w:u w:val="single"/>
        </w:rPr>
        <w:t>投标人须知前附表的</w:t>
      </w:r>
      <w:r>
        <w:rPr>
          <w:rFonts w:ascii="Arial" w:hAnsi="Arial" w:eastAsia="宋体" w:cs="Arial"/>
          <w:sz w:val="24"/>
        </w:rPr>
        <w:t>规定执行。</w:t>
      </w:r>
    </w:p>
    <w:p>
      <w:pPr>
        <w:spacing w:line="360" w:lineRule="auto"/>
        <w:ind w:firstLine="437"/>
        <w:outlineLvl w:val="3"/>
        <w:rPr>
          <w:rFonts w:ascii="Arial" w:hAnsi="Arial" w:eastAsia="宋体" w:cs="Arial"/>
          <w:b/>
          <w:sz w:val="24"/>
        </w:rPr>
      </w:pPr>
      <w:bookmarkStart w:id="19" w:name="_Toc2583661"/>
      <w:bookmarkStart w:id="20" w:name="_Toc518923100"/>
      <w:r>
        <w:rPr>
          <w:rFonts w:ascii="Arial" w:hAnsi="Arial" w:eastAsia="宋体" w:cs="Arial"/>
          <w:b/>
          <w:sz w:val="24"/>
        </w:rPr>
        <w:t>34.廉洁自律规定</w:t>
      </w:r>
      <w:bookmarkEnd w:id="19"/>
      <w:bookmarkEnd w:id="20"/>
    </w:p>
    <w:p>
      <w:pPr>
        <w:spacing w:line="360" w:lineRule="auto"/>
        <w:ind w:firstLine="435"/>
        <w:rPr>
          <w:rFonts w:ascii="Arial" w:hAnsi="Arial" w:eastAsia="宋体" w:cs="Arial"/>
          <w:sz w:val="24"/>
        </w:rPr>
      </w:pPr>
      <w:r>
        <w:rPr>
          <w:rFonts w:ascii="Arial" w:hAnsi="Arial" w:eastAsia="宋体" w:cs="Arial"/>
          <w:sz w:val="24"/>
        </w:rPr>
        <w:t>34.</w:t>
      </w:r>
      <w:r>
        <w:rPr>
          <w:rFonts w:hint="eastAsia" w:ascii="Arial" w:hAnsi="Arial" w:eastAsia="宋体" w:cs="Arial"/>
          <w:sz w:val="24"/>
        </w:rPr>
        <w:t>1</w:t>
      </w:r>
      <w:r>
        <w:rPr>
          <w:rFonts w:ascii="Arial" w:hAnsi="Arial" w:eastAsia="宋体" w:cs="Arial"/>
          <w:sz w:val="24"/>
        </w:rPr>
        <w:t>采购工作人员不得接受</w:t>
      </w:r>
      <w:r>
        <w:rPr>
          <w:rFonts w:hint="eastAsia" w:ascii="Arial" w:hAnsi="Arial" w:eastAsia="宋体" w:cs="Arial"/>
          <w:sz w:val="24"/>
        </w:rPr>
        <w:t>投标人</w:t>
      </w:r>
      <w:r>
        <w:rPr>
          <w:rFonts w:ascii="Arial" w:hAnsi="Arial" w:eastAsia="宋体" w:cs="Arial"/>
          <w:sz w:val="24"/>
        </w:rPr>
        <w:t>组织的宴请、旅游、娱乐，不得收受礼品、现金、有价证券等，不得向</w:t>
      </w:r>
      <w:r>
        <w:rPr>
          <w:rFonts w:hint="eastAsia" w:ascii="Arial" w:hAnsi="Arial" w:eastAsia="宋体" w:cs="Arial"/>
          <w:sz w:val="24"/>
        </w:rPr>
        <w:t>投标人</w:t>
      </w:r>
      <w:r>
        <w:rPr>
          <w:rFonts w:ascii="Arial" w:hAnsi="Arial" w:eastAsia="宋体" w:cs="Arial"/>
          <w:sz w:val="24"/>
        </w:rPr>
        <w:t>报销应当由个人承担的费用。</w:t>
      </w:r>
    </w:p>
    <w:p>
      <w:pPr>
        <w:spacing w:line="360" w:lineRule="auto"/>
        <w:ind w:firstLine="437"/>
        <w:outlineLvl w:val="3"/>
        <w:rPr>
          <w:rFonts w:ascii="Arial" w:hAnsi="Arial" w:eastAsia="宋体" w:cs="Arial"/>
          <w:b/>
          <w:sz w:val="24"/>
        </w:rPr>
      </w:pPr>
      <w:bookmarkStart w:id="21" w:name="_Toc518923101"/>
      <w:bookmarkStart w:id="22" w:name="_Toc2583662"/>
      <w:r>
        <w:rPr>
          <w:rFonts w:ascii="Arial" w:hAnsi="Arial" w:eastAsia="宋体" w:cs="Arial"/>
          <w:b/>
          <w:sz w:val="24"/>
        </w:rPr>
        <w:t>35.人员回避</w:t>
      </w:r>
      <w:bookmarkEnd w:id="21"/>
      <w:bookmarkEnd w:id="22"/>
    </w:p>
    <w:p>
      <w:pPr>
        <w:spacing w:line="360" w:lineRule="auto"/>
        <w:ind w:firstLine="435"/>
        <w:rPr>
          <w:rFonts w:ascii="Arial" w:hAnsi="Arial" w:eastAsia="仿宋_GB2312" w:cs="Arial"/>
          <w:sz w:val="24"/>
        </w:rPr>
      </w:pPr>
      <w:r>
        <w:rPr>
          <w:rFonts w:ascii="Arial" w:hAnsi="Arial" w:eastAsia="宋体" w:cs="Arial"/>
          <w:sz w:val="24"/>
        </w:rPr>
        <w:t>投标人认为</w:t>
      </w:r>
      <w:r>
        <w:rPr>
          <w:rFonts w:hint="eastAsia" w:ascii="Arial" w:hAnsi="Arial" w:eastAsia="宋体" w:cs="Arial"/>
          <w:sz w:val="24"/>
          <w:lang w:eastAsia="zh-CN"/>
        </w:rPr>
        <w:t>招标人</w:t>
      </w:r>
      <w:r>
        <w:rPr>
          <w:rFonts w:ascii="Arial" w:hAnsi="Arial" w:eastAsia="宋体" w:cs="Arial"/>
          <w:sz w:val="24"/>
        </w:rPr>
        <w:t>员及其相关人员有法律法规所列与其他</w:t>
      </w:r>
      <w:r>
        <w:rPr>
          <w:rFonts w:hint="eastAsia" w:ascii="Arial" w:hAnsi="Arial" w:eastAsia="宋体" w:cs="Arial"/>
          <w:sz w:val="24"/>
        </w:rPr>
        <w:t>投标人</w:t>
      </w:r>
      <w:r>
        <w:rPr>
          <w:rFonts w:ascii="Arial" w:hAnsi="Arial" w:eastAsia="宋体" w:cs="Arial"/>
          <w:sz w:val="24"/>
        </w:rPr>
        <w:t>有利害关系的，可以向</w:t>
      </w:r>
      <w:r>
        <w:rPr>
          <w:rFonts w:hint="eastAsia" w:ascii="Arial" w:hAnsi="Arial" w:eastAsia="宋体" w:cs="Arial"/>
          <w:sz w:val="24"/>
          <w:lang w:eastAsia="zh-CN"/>
        </w:rPr>
        <w:t>招标人</w:t>
      </w:r>
      <w:r>
        <w:rPr>
          <w:rFonts w:ascii="Arial" w:hAnsi="Arial" w:eastAsia="宋体" w:cs="Arial"/>
          <w:sz w:val="24"/>
        </w:rPr>
        <w:t>书面提出回避申请，并说明理由。</w:t>
      </w:r>
    </w:p>
    <w:p>
      <w:pPr>
        <w:spacing w:line="360" w:lineRule="auto"/>
        <w:ind w:firstLine="437"/>
        <w:outlineLvl w:val="3"/>
        <w:rPr>
          <w:rFonts w:ascii="Arial" w:hAnsi="Arial" w:eastAsia="宋体" w:cs="Arial"/>
          <w:b/>
          <w:sz w:val="24"/>
        </w:rPr>
      </w:pPr>
      <w:r>
        <w:rPr>
          <w:rFonts w:ascii="Arial" w:hAnsi="Arial" w:eastAsia="宋体" w:cs="Arial"/>
          <w:b/>
          <w:sz w:val="24"/>
        </w:rPr>
        <w:t>36.质疑的提出与接收</w:t>
      </w:r>
    </w:p>
    <w:p>
      <w:pPr>
        <w:spacing w:line="360" w:lineRule="auto"/>
        <w:ind w:firstLine="435"/>
        <w:rPr>
          <w:rFonts w:ascii="宋体" w:hAnsi="宋体" w:eastAsia="宋体"/>
          <w:sz w:val="24"/>
          <w:szCs w:val="22"/>
        </w:rPr>
      </w:pPr>
      <w:r>
        <w:rPr>
          <w:rFonts w:ascii="宋体" w:hAnsi="宋体" w:eastAsia="宋体"/>
          <w:sz w:val="24"/>
        </w:rPr>
        <w:t>3</w:t>
      </w:r>
      <w:r>
        <w:rPr>
          <w:rFonts w:hint="eastAsia" w:ascii="宋体" w:hAnsi="宋体" w:eastAsia="宋体"/>
          <w:sz w:val="24"/>
        </w:rPr>
        <w:t>6</w:t>
      </w:r>
      <w:r>
        <w:rPr>
          <w:rFonts w:ascii="宋体" w:hAnsi="宋体" w:eastAsia="宋体"/>
          <w:sz w:val="24"/>
        </w:rPr>
        <w:t>.1</w:t>
      </w:r>
      <w:r>
        <w:rPr>
          <w:rFonts w:hint="eastAsia" w:ascii="宋体" w:hAnsi="宋体" w:eastAsia="宋体"/>
          <w:sz w:val="24"/>
        </w:rPr>
        <w:t>投标人</w:t>
      </w:r>
      <w:r>
        <w:rPr>
          <w:rFonts w:ascii="宋体" w:hAnsi="宋体" w:eastAsia="宋体"/>
          <w:sz w:val="24"/>
        </w:rPr>
        <w:t>认为</w:t>
      </w:r>
      <w:r>
        <w:rPr>
          <w:rFonts w:hint="eastAsia" w:ascii="宋体" w:hAnsi="宋体" w:eastAsia="宋体"/>
          <w:sz w:val="24"/>
        </w:rPr>
        <w:t>招标</w:t>
      </w:r>
      <w:r>
        <w:rPr>
          <w:rFonts w:ascii="宋体" w:hAnsi="宋体" w:eastAsia="宋体"/>
          <w:sz w:val="24"/>
        </w:rPr>
        <w:t>文件、</w:t>
      </w:r>
      <w:r>
        <w:rPr>
          <w:rFonts w:hint="eastAsia" w:ascii="宋体" w:hAnsi="宋体" w:eastAsia="宋体"/>
          <w:sz w:val="24"/>
        </w:rPr>
        <w:t>招标</w:t>
      </w:r>
      <w:r>
        <w:rPr>
          <w:rFonts w:ascii="宋体" w:hAnsi="宋体" w:eastAsia="宋体"/>
          <w:sz w:val="24"/>
        </w:rPr>
        <w:t>过程、</w:t>
      </w:r>
      <w:r>
        <w:rPr>
          <w:rFonts w:hint="eastAsia" w:ascii="宋体" w:hAnsi="宋体" w:eastAsia="宋体"/>
          <w:sz w:val="24"/>
        </w:rPr>
        <w:t>中标</w:t>
      </w:r>
      <w:r>
        <w:rPr>
          <w:rFonts w:ascii="宋体" w:hAnsi="宋体" w:eastAsia="宋体"/>
          <w:sz w:val="24"/>
        </w:rPr>
        <w:t>结果使自己的</w:t>
      </w:r>
      <w:r>
        <w:rPr>
          <w:rFonts w:ascii="宋体" w:hAnsi="宋体" w:eastAsia="宋体"/>
          <w:sz w:val="24"/>
          <w:szCs w:val="22"/>
        </w:rPr>
        <w:t>权益受到损害的，可以在</w:t>
      </w:r>
      <w:r>
        <w:rPr>
          <w:rFonts w:hint="eastAsia" w:ascii="宋体" w:hAnsi="宋体" w:eastAsia="宋体"/>
          <w:sz w:val="24"/>
          <w:szCs w:val="22"/>
        </w:rPr>
        <w:t>质疑期</w:t>
      </w:r>
      <w:r>
        <w:rPr>
          <w:rFonts w:ascii="宋体" w:hAnsi="宋体" w:eastAsia="宋体"/>
          <w:sz w:val="24"/>
          <w:szCs w:val="22"/>
        </w:rPr>
        <w:t>内（</w:t>
      </w:r>
      <w:r>
        <w:rPr>
          <w:rFonts w:hint="eastAsia" w:ascii="宋体" w:hAnsi="宋体" w:eastAsia="宋体"/>
          <w:sz w:val="24"/>
          <w:szCs w:val="22"/>
        </w:rPr>
        <w:t>招标</w:t>
      </w:r>
      <w:r>
        <w:rPr>
          <w:rFonts w:ascii="宋体" w:hAnsi="宋体" w:eastAsia="宋体"/>
          <w:sz w:val="24"/>
          <w:szCs w:val="22"/>
        </w:rPr>
        <w:t>文件质疑提出时间：</w:t>
      </w:r>
      <w:r>
        <w:rPr>
          <w:rFonts w:hint="eastAsia" w:ascii="宋体" w:hAnsi="宋体" w:eastAsia="宋体"/>
          <w:sz w:val="24"/>
          <w:szCs w:val="22"/>
        </w:rPr>
        <w:t>在投标截止时间</w:t>
      </w:r>
      <w:r>
        <w:rPr>
          <w:rFonts w:ascii="宋体" w:hAnsi="宋体" w:eastAsia="宋体"/>
          <w:sz w:val="24"/>
          <w:szCs w:val="22"/>
        </w:rPr>
        <w:t>10日前提出；</w:t>
      </w:r>
      <w:r>
        <w:rPr>
          <w:rFonts w:hint="eastAsia" w:ascii="宋体" w:hAnsi="宋体" w:eastAsia="宋体"/>
          <w:sz w:val="24"/>
          <w:szCs w:val="22"/>
        </w:rPr>
        <w:t>招标</w:t>
      </w:r>
      <w:r>
        <w:rPr>
          <w:rFonts w:ascii="宋体" w:hAnsi="宋体" w:eastAsia="宋体"/>
          <w:sz w:val="24"/>
          <w:szCs w:val="22"/>
        </w:rPr>
        <w:t>过程、</w:t>
      </w:r>
      <w:r>
        <w:rPr>
          <w:rFonts w:hint="eastAsia" w:ascii="宋体" w:hAnsi="宋体" w:eastAsia="宋体"/>
          <w:sz w:val="24"/>
          <w:szCs w:val="22"/>
        </w:rPr>
        <w:t>中标</w:t>
      </w:r>
      <w:r>
        <w:rPr>
          <w:rFonts w:ascii="宋体" w:hAnsi="宋体" w:eastAsia="宋体"/>
          <w:sz w:val="24"/>
          <w:szCs w:val="22"/>
        </w:rPr>
        <w:t>结果质疑提出时间：</w:t>
      </w:r>
      <w:r>
        <w:rPr>
          <w:rFonts w:hint="eastAsia" w:ascii="宋体" w:hAnsi="宋体" w:eastAsia="宋体"/>
          <w:sz w:val="24"/>
          <w:szCs w:val="22"/>
        </w:rPr>
        <w:t>中标</w:t>
      </w:r>
      <w:r>
        <w:rPr>
          <w:rFonts w:ascii="宋体" w:hAnsi="宋体" w:eastAsia="宋体"/>
          <w:sz w:val="24"/>
          <w:szCs w:val="22"/>
        </w:rPr>
        <w:t>公告发出3日内）向</w:t>
      </w:r>
      <w:r>
        <w:rPr>
          <w:rFonts w:hint="eastAsia" w:ascii="宋体" w:hAnsi="宋体" w:eastAsia="宋体"/>
          <w:sz w:val="24"/>
          <w:szCs w:val="22"/>
          <w:lang w:eastAsia="zh-CN"/>
        </w:rPr>
        <w:t>招标人</w:t>
      </w:r>
      <w:r>
        <w:rPr>
          <w:rFonts w:ascii="宋体" w:hAnsi="宋体" w:eastAsia="宋体"/>
          <w:sz w:val="24"/>
          <w:szCs w:val="22"/>
        </w:rPr>
        <w:t>提出质疑。</w:t>
      </w:r>
    </w:p>
    <w:p>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6</w:t>
      </w:r>
      <w:r>
        <w:rPr>
          <w:rFonts w:ascii="宋体" w:hAnsi="宋体" w:eastAsia="宋体"/>
          <w:sz w:val="24"/>
        </w:rPr>
        <w:t>.2质疑供应商应</w:t>
      </w:r>
      <w:r>
        <w:rPr>
          <w:rFonts w:hint="eastAsia" w:ascii="宋体" w:hAnsi="宋体" w:eastAsia="宋体"/>
          <w:sz w:val="24"/>
        </w:rPr>
        <w:t>按本须知36.4的要求</w:t>
      </w:r>
      <w:r>
        <w:rPr>
          <w:rFonts w:ascii="宋体" w:hAnsi="宋体" w:eastAsia="宋体"/>
          <w:sz w:val="24"/>
        </w:rPr>
        <w:t>，在</w:t>
      </w:r>
      <w:r>
        <w:rPr>
          <w:rFonts w:hint="eastAsia" w:ascii="宋体" w:hAnsi="宋体" w:eastAsia="宋体"/>
          <w:sz w:val="24"/>
        </w:rPr>
        <w:t>质疑期</w:t>
      </w:r>
      <w:r>
        <w:rPr>
          <w:rFonts w:ascii="宋体" w:hAnsi="宋体" w:eastAsia="宋体"/>
          <w:sz w:val="24"/>
        </w:rPr>
        <w:t>内以</w:t>
      </w:r>
      <w:r>
        <w:rPr>
          <w:rFonts w:hint="eastAsia" w:ascii="宋体" w:hAnsi="宋体" w:eastAsia="宋体"/>
          <w:sz w:val="24"/>
        </w:rPr>
        <w:t>书面</w:t>
      </w:r>
      <w:r>
        <w:rPr>
          <w:rFonts w:ascii="宋体" w:hAnsi="宋体" w:eastAsia="宋体"/>
          <w:sz w:val="24"/>
        </w:rPr>
        <w:t>形式提出质疑，</w:t>
      </w:r>
      <w:r>
        <w:rPr>
          <w:rFonts w:hint="eastAsia" w:ascii="宋体" w:hAnsi="宋体" w:eastAsia="宋体"/>
          <w:sz w:val="24"/>
        </w:rPr>
        <w:t>超出质疑期提交的质疑将被拒绝。</w:t>
      </w:r>
      <w:r>
        <w:rPr>
          <w:rFonts w:ascii="宋体" w:hAnsi="宋体" w:eastAsia="宋体"/>
          <w:sz w:val="24"/>
        </w:rPr>
        <w:t>针对同一</w:t>
      </w:r>
      <w:r>
        <w:rPr>
          <w:rFonts w:hint="eastAsia" w:ascii="宋体" w:hAnsi="宋体" w:eastAsia="宋体"/>
          <w:sz w:val="24"/>
        </w:rPr>
        <w:t>招标</w:t>
      </w:r>
      <w:r>
        <w:rPr>
          <w:rFonts w:ascii="宋体" w:hAnsi="宋体" w:eastAsia="宋体"/>
          <w:sz w:val="24"/>
        </w:rPr>
        <w:t>程序环节的质疑应一次性提出。</w:t>
      </w:r>
    </w:p>
    <w:p>
      <w:pPr>
        <w:spacing w:line="360" w:lineRule="auto"/>
        <w:ind w:firstLine="435"/>
        <w:rPr>
          <w:rFonts w:ascii="宋体" w:hAnsi="宋体" w:eastAsia="宋体"/>
          <w:sz w:val="24"/>
        </w:rPr>
      </w:pPr>
      <w:r>
        <w:rPr>
          <w:rFonts w:hint="eastAsia" w:ascii="宋体" w:hAnsi="宋体" w:eastAsia="宋体"/>
          <w:sz w:val="24"/>
        </w:rPr>
        <w:t>超出质疑期的、重复提出的、分次提出的或内容、形式不符合本文件规定的，质疑供应商将依法承担不利后果。</w:t>
      </w:r>
    </w:p>
    <w:p>
      <w:pPr>
        <w:spacing w:line="360" w:lineRule="auto"/>
        <w:ind w:firstLine="435"/>
        <w:rPr>
          <w:rFonts w:ascii="宋体" w:hAnsi="宋体" w:eastAsia="宋体" w:cs="宋体"/>
          <w:sz w:val="24"/>
        </w:rPr>
      </w:pPr>
      <w:r>
        <w:rPr>
          <w:rFonts w:hint="eastAsia" w:ascii="宋体" w:hAnsi="宋体" w:eastAsia="宋体" w:cs="宋体"/>
          <w:sz w:val="24"/>
        </w:rPr>
        <w:t>36.3</w:t>
      </w:r>
      <w:r>
        <w:rPr>
          <w:rFonts w:hint="eastAsia" w:ascii="宋体" w:hAnsi="宋体" w:eastAsia="宋体" w:cs="宋体"/>
          <w:sz w:val="24"/>
          <w:lang w:eastAsia="zh-CN"/>
        </w:rPr>
        <w:t>招标人</w:t>
      </w:r>
      <w:r>
        <w:rPr>
          <w:rFonts w:hint="eastAsia" w:ascii="宋体" w:hAnsi="宋体" w:eastAsia="宋体" w:cs="宋体"/>
          <w:sz w:val="24"/>
        </w:rPr>
        <w:t>质疑函接收部门、联系电话和通讯地址，见</w:t>
      </w:r>
      <w:r>
        <w:rPr>
          <w:rFonts w:hint="eastAsia" w:ascii="宋体" w:hAnsi="宋体" w:eastAsia="宋体" w:cs="宋体"/>
          <w:sz w:val="24"/>
          <w:u w:val="single"/>
        </w:rPr>
        <w:t>供应商须知前附表</w:t>
      </w:r>
      <w:r>
        <w:rPr>
          <w:rFonts w:hint="eastAsia" w:ascii="宋体" w:hAnsi="宋体" w:eastAsia="宋体" w:cs="宋体"/>
          <w:sz w:val="24"/>
        </w:rPr>
        <w:t>。</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36.4提出质疑的要求</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36.4.1质疑应以书面形式实名提出，书面质疑材料应当包括以下内容：</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（1）质疑人的名称、地址、有效联系方式；</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（2）项目名称、项目编号、包别号（如有）；</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（3）被质疑人名称；</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（4）具体的质疑事项、基本事实及必要的证明材料；</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（5）明确的请求及主张；</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（6）提起质疑的日期。</w:t>
      </w:r>
    </w:p>
    <w:p>
      <w:pPr>
        <w:spacing w:line="360" w:lineRule="auto"/>
        <w:ind w:firstLine="437"/>
        <w:rPr>
          <w:rFonts w:ascii="宋体" w:hAnsi="宋体" w:eastAsia="宋体" w:cs="宋体"/>
          <w:bCs/>
          <w:sz w:val="24"/>
        </w:rPr>
      </w:pPr>
      <w:r>
        <w:rPr>
          <w:rFonts w:hint="eastAsia" w:ascii="宋体" w:hAnsi="宋体" w:eastAsia="宋体" w:cs="宋体"/>
          <w:bCs/>
          <w:sz w:val="24"/>
        </w:rPr>
        <w:t>36.4.2质疑人为法人或者其他组织的，应当由法定代表人或其委托代理人（需有委托授权书）签字并加盖公章。</w:t>
      </w:r>
    </w:p>
    <w:p>
      <w:pPr>
        <w:spacing w:line="360" w:lineRule="auto"/>
        <w:ind w:firstLine="437"/>
        <w:rPr>
          <w:rFonts w:ascii="宋体" w:hAnsi="宋体" w:eastAsia="宋体" w:cs="宋体"/>
          <w:bCs/>
          <w:sz w:val="24"/>
        </w:rPr>
      </w:pPr>
      <w:r>
        <w:rPr>
          <w:rFonts w:hint="eastAsia" w:ascii="宋体" w:hAnsi="宋体" w:eastAsia="宋体" w:cs="宋体"/>
          <w:bCs/>
          <w:sz w:val="24"/>
        </w:rPr>
        <w:t>36.4.3质疑人需要修改、补充质疑材料的，应当在质疑期内提交修改或补充材料。</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36.5质疑不予受理的情形</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质疑存在以下情形之一的，不予受理：</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（1）提起质疑的主体不是参与本次招标项目活动的投标人；</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（2）提起质疑的时间超过规定时限的；</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（3）质疑材料不完整的；</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（4）质疑事项含有主观猜测等内容且未提供有效线索、难以查证的；</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（5）对其他投标人的投标文件详细内容质疑，无法提供合法来源渠道的；</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（6）质疑事项已进入投诉处理、行政复议或行政诉讼程序的。</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36.6经审查符合质疑条件的，自收到质疑之日起即为受理。</w:t>
      </w:r>
      <w:r>
        <w:rPr>
          <w:rFonts w:hint="eastAsia" w:ascii="宋体" w:hAnsi="宋体" w:eastAsia="宋体" w:cs="宋体"/>
          <w:bCs/>
          <w:sz w:val="24"/>
          <w:lang w:eastAsia="zh-CN"/>
        </w:rPr>
        <w:t>招标人</w:t>
      </w:r>
      <w:r>
        <w:rPr>
          <w:rFonts w:hint="eastAsia" w:ascii="宋体" w:hAnsi="宋体" w:eastAsia="宋体" w:cs="宋体"/>
          <w:bCs/>
          <w:sz w:val="24"/>
        </w:rPr>
        <w:t>将在质疑受理后7个工作日内作出答复或相关处理决定（需要检验、检测、鉴定、专家评审的，所需时间不计算在内），并以书面形式通知质疑人，答复的内容不得涉及商业秘密。</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36.7质疑人在答复期满前撤回质疑的，应由法定代表人或授权代表人签字确认，</w:t>
      </w:r>
      <w:r>
        <w:rPr>
          <w:rFonts w:hint="eastAsia" w:ascii="宋体" w:hAnsi="宋体" w:eastAsia="宋体" w:cs="宋体"/>
          <w:bCs/>
          <w:sz w:val="24"/>
          <w:lang w:eastAsia="zh-CN"/>
        </w:rPr>
        <w:t>招标人</w:t>
      </w:r>
      <w:r>
        <w:rPr>
          <w:rFonts w:hint="eastAsia" w:ascii="宋体" w:hAnsi="宋体" w:eastAsia="宋体" w:cs="宋体"/>
          <w:bCs/>
          <w:sz w:val="24"/>
        </w:rPr>
        <w:t>即终止质疑处理程序。质疑人不得以同一理由再次提出质疑。</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36.8质疑人有下列情形之一的，属于虚假、恶意质疑，</w:t>
      </w:r>
      <w:r>
        <w:rPr>
          <w:rFonts w:hint="eastAsia" w:ascii="宋体" w:hAnsi="宋体" w:eastAsia="宋体" w:cs="宋体"/>
          <w:bCs/>
          <w:sz w:val="24"/>
          <w:lang w:eastAsia="zh-CN"/>
        </w:rPr>
        <w:t>招标人</w:t>
      </w:r>
      <w:r>
        <w:rPr>
          <w:rFonts w:hint="eastAsia" w:ascii="宋体" w:hAnsi="宋体" w:eastAsia="宋体" w:cs="宋体"/>
          <w:bCs/>
          <w:sz w:val="24"/>
        </w:rPr>
        <w:t>将按下列予以处理。</w:t>
      </w:r>
    </w:p>
    <w:p>
      <w:pPr>
        <w:spacing w:line="360" w:lineRule="auto"/>
        <w:ind w:firstLine="437"/>
        <w:outlineLvl w:val="3"/>
        <w:rPr>
          <w:rFonts w:ascii="宋体" w:hAnsi="宋体" w:eastAsia="宋体" w:cs="宋体"/>
          <w:bCs/>
          <w:sz w:val="24"/>
        </w:rPr>
      </w:pPr>
      <w:r>
        <w:rPr>
          <w:rFonts w:hint="eastAsia" w:ascii="宋体" w:hAnsi="宋体" w:eastAsia="宋体" w:cs="宋体"/>
          <w:bCs/>
          <w:sz w:val="24"/>
        </w:rPr>
        <w:t>（1）一年内三次以上质疑均查无实据的；</w:t>
      </w:r>
    </w:p>
    <w:p>
      <w:pPr>
        <w:spacing w:line="360" w:lineRule="auto"/>
        <w:ind w:firstLine="437"/>
        <w:outlineLvl w:val="3"/>
        <w:rPr>
          <w:rFonts w:ascii="宋体" w:hAnsi="宋体" w:eastAsia="宋体" w:cs="宋体"/>
          <w:sz w:val="24"/>
        </w:rPr>
      </w:pPr>
      <w:r>
        <w:rPr>
          <w:rFonts w:hint="eastAsia" w:ascii="宋体" w:hAnsi="宋体" w:eastAsia="宋体" w:cs="宋体"/>
          <w:bCs/>
          <w:sz w:val="24"/>
        </w:rPr>
        <w:t>（2）捏造事实恶意诬陷他人、有意提供虚假质疑材料的或者通过非法手段获取材料的。</w:t>
      </w:r>
    </w:p>
    <w:p>
      <w:pPr>
        <w:spacing w:line="360" w:lineRule="auto"/>
        <w:ind w:firstLine="437"/>
        <w:outlineLvl w:val="3"/>
        <w:rPr>
          <w:rFonts w:ascii="Arial" w:hAnsi="Arial" w:eastAsia="宋体" w:cs="Arial"/>
          <w:b/>
          <w:sz w:val="24"/>
        </w:rPr>
      </w:pPr>
      <w:r>
        <w:rPr>
          <w:rFonts w:ascii="Arial" w:hAnsi="Arial" w:eastAsia="宋体" w:cs="Arial"/>
          <w:b/>
          <w:sz w:val="24"/>
        </w:rPr>
        <w:t>37.需要补充的其他内容</w:t>
      </w:r>
    </w:p>
    <w:p>
      <w:pPr>
        <w:widowControl/>
        <w:ind w:firstLine="480" w:firstLineChars="200"/>
        <w:jc w:val="left"/>
        <w:rPr>
          <w:rFonts w:ascii="Arial" w:hAnsi="Arial" w:eastAsia="宋体" w:cs="Arial"/>
          <w:b/>
          <w:sz w:val="28"/>
        </w:rPr>
      </w:pPr>
      <w:r>
        <w:rPr>
          <w:rFonts w:hint="eastAsia" w:ascii="宋体" w:hAnsi="宋体" w:eastAsia="宋体" w:cs="宋体"/>
          <w:bCs/>
          <w:sz w:val="24"/>
          <w:lang w:val="en-US" w:eastAsia="zh-CN"/>
        </w:rPr>
        <w:t>37.1、</w:t>
      </w:r>
      <w:r>
        <w:rPr>
          <w:rFonts w:ascii="Arial" w:hAnsi="Arial" w:eastAsia="宋体" w:cs="Arial"/>
          <w:sz w:val="24"/>
        </w:rPr>
        <w:br w:type="page"/>
      </w:r>
    </w:p>
    <w:p>
      <w:pPr>
        <w:spacing w:line="360" w:lineRule="auto"/>
        <w:jc w:val="center"/>
        <w:outlineLvl w:val="1"/>
        <w:rPr>
          <w:rFonts w:ascii="Arial" w:hAnsi="Arial" w:eastAsia="宋体" w:cs="Arial"/>
          <w:b/>
          <w:sz w:val="28"/>
        </w:rPr>
      </w:pPr>
      <w:bookmarkStart w:id="23" w:name="_Toc17676"/>
      <w:bookmarkStart w:id="24" w:name="_Toc74896744"/>
      <w:r>
        <w:rPr>
          <w:rFonts w:ascii="Arial" w:hAnsi="Arial" w:eastAsia="宋体" w:cs="Arial"/>
          <w:b/>
          <w:sz w:val="28"/>
        </w:rPr>
        <w:t>第三章  采购需求</w:t>
      </w:r>
      <w:bookmarkEnd w:id="23"/>
      <w:bookmarkEnd w:id="24"/>
    </w:p>
    <w:p>
      <w:pPr>
        <w:spacing w:line="360" w:lineRule="auto"/>
        <w:rPr>
          <w:rFonts w:ascii="Arial" w:hAnsi="Arial" w:eastAsia="宋体" w:cs="Arial"/>
          <w:b/>
          <w:sz w:val="24"/>
        </w:rPr>
      </w:pPr>
      <w:r>
        <w:rPr>
          <w:rFonts w:ascii="Arial" w:hAnsi="Arial" w:eastAsia="宋体" w:cs="Arial"/>
          <w:b/>
          <w:sz w:val="24"/>
        </w:rPr>
        <w:t>前注：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1.本采购需求中提出的技术方案仅为参考，如无明确限制，投标人可以进行优化，提供满足</w:t>
      </w:r>
      <w:r>
        <w:rPr>
          <w:rFonts w:hint="eastAsia" w:asciiTheme="minorEastAsia" w:hAnsiTheme="minorEastAsia" w:eastAsiaTheme="minorEastAsia"/>
          <w:sz w:val="24"/>
          <w:lang w:eastAsia="zh-CN"/>
        </w:rPr>
        <w:t>招标人</w:t>
      </w:r>
      <w:r>
        <w:rPr>
          <w:rFonts w:hint="eastAsia" w:asciiTheme="minorEastAsia" w:hAnsiTheme="minorEastAsia" w:eastAsiaTheme="minorEastAsia"/>
          <w:sz w:val="24"/>
        </w:rPr>
        <w:t>实际需要的更优（或者性能实质上不低于的）技术方案或者设备配置，且此方案或配置须经评标委员会评审认可；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为鼓励不同品牌的充分竞争，如某设备的某技术参数或要求属于个别品牌专有，则该技术参数及要求不具有限制性，投标人可对该参数或要求进行适当调整，并应当说明调整的理由，且此调整须经评标委员会评审认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为有助于投标人选择投标产品，若项目需求中提供了推荐品牌（或型号）、参考品牌（或型号）等，这些品牌（或型号）仅供参考，并无限制性。投标人可以选择性能不低于推荐（或参考）的品牌（或型号）的其他品牌产品，但投标时应当提供有关技术证明资料，未提供的可能导致投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4.中标人必须确保整体通过</w:t>
      </w:r>
      <w:r>
        <w:rPr>
          <w:rFonts w:hint="eastAsia" w:asciiTheme="minorEastAsia" w:hAnsiTheme="minorEastAsia" w:eastAsiaTheme="minorEastAsia"/>
          <w:sz w:val="24"/>
          <w:lang w:eastAsia="zh-CN"/>
        </w:rPr>
        <w:t>招标人</w:t>
      </w:r>
      <w:r>
        <w:rPr>
          <w:rFonts w:hint="eastAsia" w:asciiTheme="minorEastAsia" w:hAnsiTheme="minorEastAsia" w:eastAsiaTheme="minorEastAsia"/>
          <w:sz w:val="24"/>
        </w:rPr>
        <w:t>及有关主管部门验收，所发生的验收费用由中标人承担；投标人应自行踏勘项目现场，如投标人因未及时踏勘现场而导致的报价缺项漏项废标、或中标后无法完工，投标人自行承担一切后果；</w:t>
      </w:r>
    </w:p>
    <w:p>
      <w:pPr>
        <w:spacing w:line="360" w:lineRule="auto"/>
        <w:rPr>
          <w:rFonts w:ascii="Arial" w:hAnsi="Arial" w:eastAsia="宋体" w:cs="Arial"/>
          <w:b/>
          <w:sz w:val="24"/>
        </w:rPr>
      </w:pPr>
    </w:p>
    <w:p>
      <w:pPr>
        <w:spacing w:line="360" w:lineRule="auto"/>
        <w:ind w:firstLine="437"/>
        <w:rPr>
          <w:rFonts w:ascii="Arial" w:hAnsi="Arial" w:eastAsia="宋体" w:cs="Arial"/>
          <w:b/>
          <w:sz w:val="24"/>
          <w:szCs w:val="18"/>
        </w:rPr>
      </w:pPr>
      <w:r>
        <w:rPr>
          <w:rFonts w:ascii="Arial" w:hAnsi="Arial" w:eastAsia="宋体" w:cs="Arial"/>
          <w:b/>
          <w:sz w:val="24"/>
          <w:szCs w:val="18"/>
        </w:rPr>
        <w:t>一、采购需求前附表</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4"/>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214" w:type="dxa"/>
            <w:vAlign w:val="center"/>
          </w:tcPr>
          <w:p>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976" w:type="dxa"/>
            <w:vAlign w:val="center"/>
          </w:tcPr>
          <w:p>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214" w:type="dxa"/>
            <w:vAlign w:val="center"/>
          </w:tcPr>
          <w:p>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976" w:type="dxa"/>
            <w:vAlign w:val="center"/>
          </w:tcPr>
          <w:p>
            <w:pPr>
              <w:pStyle w:val="29"/>
              <w:widowControl w:val="0"/>
              <w:spacing w:before="0" w:beforeAutospacing="0" w:after="0" w:afterAutospacing="0" w:line="360" w:lineRule="auto"/>
              <w:jc w:val="both"/>
              <w:rPr>
                <w:rFonts w:hint="default" w:ascii="宋体" w:hAnsi="宋体" w:eastAsia="宋体"/>
                <w:b w:val="0"/>
                <w:sz w:val="24"/>
                <w:u w:val="single"/>
                <w:lang w:val="en-US" w:eastAsia="zh-CN"/>
              </w:rPr>
            </w:pPr>
            <w:r>
              <w:rPr>
                <w:rFonts w:hint="eastAsia" w:ascii="宋体" w:hAnsi="宋体" w:eastAsia="宋体"/>
                <w:b w:val="0"/>
                <w:sz w:val="24"/>
                <w:u w:val="none"/>
                <w:lang w:val="en-US" w:eastAsia="zh-CN"/>
              </w:rPr>
              <w:t>签订合同后7个工作日内支付合同价70%，会议结束后5个工作日支付尾款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214" w:type="dxa"/>
            <w:vAlign w:val="center"/>
          </w:tcPr>
          <w:p>
            <w:pPr>
              <w:pStyle w:val="29"/>
              <w:widowControl w:val="0"/>
              <w:spacing w:before="0" w:beforeAutospacing="0" w:after="0" w:afterAutospacing="0" w:line="360" w:lineRule="auto"/>
              <w:rPr>
                <w:rFonts w:hint="default" w:ascii="宋体" w:hAnsi="宋体" w:eastAsia="宋体"/>
                <w:b w:val="0"/>
                <w:sz w:val="24"/>
                <w:lang w:val="en-US" w:eastAsia="zh-CN"/>
              </w:rPr>
            </w:pPr>
            <w:r>
              <w:rPr>
                <w:rFonts w:hint="eastAsia" w:ascii="宋体" w:hAnsi="宋体" w:eastAsia="宋体"/>
                <w:b w:val="0"/>
                <w:sz w:val="24"/>
                <w:lang w:val="en-US" w:eastAsia="zh-CN"/>
              </w:rPr>
              <w:t>会议名称</w:t>
            </w:r>
          </w:p>
        </w:tc>
        <w:tc>
          <w:tcPr>
            <w:tcW w:w="5976" w:type="dxa"/>
            <w:vAlign w:val="center"/>
          </w:tcPr>
          <w:p>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lang w:val="en-US" w:eastAsia="zh-CN"/>
              </w:rPr>
              <w:t>安徽省数字创意产业协会成立大会及长三角数字创意产业发展大会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214" w:type="dxa"/>
            <w:vAlign w:val="center"/>
          </w:tcPr>
          <w:p>
            <w:pPr>
              <w:pStyle w:val="29"/>
              <w:widowControl w:val="0"/>
              <w:spacing w:before="0" w:beforeAutospacing="0" w:after="0" w:afterAutospacing="0" w:line="360" w:lineRule="auto"/>
              <w:rPr>
                <w:rFonts w:hint="default" w:ascii="宋体" w:hAnsi="宋体" w:eastAsia="宋体"/>
                <w:b w:val="0"/>
                <w:sz w:val="24"/>
                <w:lang w:val="en-US" w:eastAsia="zh-CN"/>
              </w:rPr>
            </w:pPr>
            <w:r>
              <w:rPr>
                <w:rFonts w:hint="eastAsia" w:ascii="宋体" w:hAnsi="宋体" w:eastAsia="宋体"/>
                <w:b w:val="0"/>
                <w:sz w:val="24"/>
                <w:lang w:val="en-US" w:eastAsia="zh-CN"/>
              </w:rPr>
              <w:t>会务服务地点</w:t>
            </w:r>
          </w:p>
        </w:tc>
        <w:tc>
          <w:tcPr>
            <w:tcW w:w="5976" w:type="dxa"/>
            <w:vAlign w:val="center"/>
          </w:tcPr>
          <w:p>
            <w:pPr>
              <w:pStyle w:val="29"/>
              <w:widowControl w:val="0"/>
              <w:spacing w:before="0" w:beforeAutospacing="0" w:after="0" w:afterAutospacing="0" w:line="360" w:lineRule="auto"/>
              <w:jc w:val="both"/>
              <w:rPr>
                <w:rFonts w:hint="default" w:ascii="宋体" w:hAnsi="宋体" w:eastAsia="宋体"/>
                <w:b w:val="0"/>
                <w:sz w:val="24"/>
                <w:u w:val="none"/>
                <w:lang w:val="en-US" w:eastAsia="zh-CN"/>
              </w:rPr>
            </w:pPr>
            <w:r>
              <w:rPr>
                <w:rFonts w:hint="eastAsia" w:ascii="宋体" w:hAnsi="宋体" w:eastAsia="宋体"/>
                <w:b w:val="0"/>
                <w:sz w:val="24"/>
                <w:u w:val="none"/>
                <w:lang w:val="en-US" w:eastAsia="zh-CN"/>
              </w:rPr>
              <w:t>合肥市包河区玛丽蒂姆酒店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pPr>
              <w:pStyle w:val="30"/>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4</w:t>
            </w:r>
          </w:p>
        </w:tc>
        <w:tc>
          <w:tcPr>
            <w:tcW w:w="2214" w:type="dxa"/>
            <w:vAlign w:val="center"/>
          </w:tcPr>
          <w:p>
            <w:pPr>
              <w:pStyle w:val="29"/>
              <w:widowControl w:val="0"/>
              <w:spacing w:before="0" w:beforeAutospacing="0" w:after="0" w:afterAutospacing="0" w:line="360" w:lineRule="auto"/>
              <w:rPr>
                <w:rFonts w:hint="default" w:ascii="宋体" w:hAnsi="宋体" w:eastAsia="宋体"/>
                <w:b w:val="0"/>
                <w:sz w:val="24"/>
                <w:lang w:val="en-US" w:eastAsia="zh-CN"/>
              </w:rPr>
            </w:pPr>
            <w:r>
              <w:rPr>
                <w:rFonts w:hint="eastAsia" w:ascii="宋体" w:hAnsi="宋体" w:eastAsia="宋体"/>
                <w:b w:val="0"/>
                <w:sz w:val="24"/>
                <w:lang w:val="en-US" w:eastAsia="zh-CN"/>
              </w:rPr>
              <w:t>本项目标的采购所属行业</w:t>
            </w:r>
          </w:p>
        </w:tc>
        <w:tc>
          <w:tcPr>
            <w:tcW w:w="5976" w:type="dxa"/>
            <w:vAlign w:val="center"/>
          </w:tcPr>
          <w:p>
            <w:pPr>
              <w:pStyle w:val="29"/>
              <w:widowControl w:val="0"/>
              <w:spacing w:before="0" w:beforeAutospacing="0" w:after="0" w:afterAutospacing="0" w:line="360" w:lineRule="auto"/>
              <w:jc w:val="both"/>
              <w:rPr>
                <w:rFonts w:hint="default" w:ascii="宋体" w:hAnsi="宋体" w:eastAsia="宋体"/>
                <w:b w:val="0"/>
                <w:sz w:val="24"/>
                <w:u w:val="none"/>
                <w:lang w:val="en-US" w:eastAsia="zh-CN"/>
              </w:rPr>
            </w:pPr>
            <w:r>
              <w:rPr>
                <w:rFonts w:hint="eastAsia" w:ascii="宋体" w:hAnsi="宋体" w:eastAsia="宋体"/>
                <w:b w:val="0"/>
                <w:sz w:val="24"/>
                <w:u w:val="none"/>
                <w:lang w:val="en-US" w:eastAsia="zh-CN"/>
              </w:rPr>
              <w:t>租赁与商务服务业</w:t>
            </w:r>
          </w:p>
        </w:tc>
      </w:tr>
    </w:tbl>
    <w:p>
      <w:pPr>
        <w:spacing w:line="360" w:lineRule="auto"/>
        <w:ind w:firstLine="437"/>
        <w:rPr>
          <w:rFonts w:ascii="Arial" w:hAnsi="Arial" w:eastAsia="宋体" w:cs="Arial"/>
          <w:b/>
          <w:bCs/>
          <w:sz w:val="24"/>
          <w:szCs w:val="18"/>
        </w:rPr>
      </w:pPr>
    </w:p>
    <w:p>
      <w:pPr>
        <w:spacing w:line="360" w:lineRule="auto"/>
        <w:ind w:firstLine="437"/>
        <w:rPr>
          <w:rFonts w:ascii="Arial" w:hAnsi="Arial" w:eastAsia="宋体" w:cs="Arial"/>
          <w:b/>
          <w:bCs/>
          <w:sz w:val="24"/>
          <w:szCs w:val="18"/>
        </w:rPr>
      </w:pPr>
    </w:p>
    <w:p>
      <w:pPr>
        <w:spacing w:line="360" w:lineRule="auto"/>
        <w:ind w:firstLine="437"/>
        <w:rPr>
          <w:rFonts w:ascii="Arial" w:hAnsi="Arial" w:eastAsia="宋体" w:cs="Arial"/>
          <w:b/>
          <w:bCs/>
          <w:sz w:val="24"/>
          <w:szCs w:val="18"/>
        </w:rPr>
      </w:pPr>
    </w:p>
    <w:p>
      <w:pPr>
        <w:spacing w:line="360" w:lineRule="auto"/>
        <w:ind w:firstLine="437"/>
        <w:rPr>
          <w:rFonts w:ascii="Arial" w:hAnsi="Arial" w:eastAsia="宋体" w:cs="Arial"/>
          <w:b/>
          <w:bCs/>
          <w:sz w:val="24"/>
          <w:szCs w:val="18"/>
        </w:rPr>
      </w:pPr>
    </w:p>
    <w:p>
      <w:pPr>
        <w:spacing w:line="360" w:lineRule="auto"/>
        <w:rPr>
          <w:rFonts w:ascii="Arial" w:hAnsi="Arial" w:eastAsia="宋体" w:cs="Arial"/>
          <w:b/>
          <w:bCs/>
          <w:sz w:val="24"/>
          <w:szCs w:val="18"/>
        </w:rPr>
      </w:pPr>
      <w:r>
        <w:rPr>
          <w:rFonts w:ascii="Arial" w:hAnsi="Arial" w:eastAsia="宋体" w:cs="Arial"/>
          <w:b/>
          <w:bCs/>
          <w:sz w:val="24"/>
          <w:szCs w:val="18"/>
        </w:rPr>
        <w:t>二、</w:t>
      </w:r>
      <w:r>
        <w:rPr>
          <w:rFonts w:hint="eastAsia" w:ascii="Arial" w:hAnsi="Arial" w:eastAsia="宋体" w:cs="Arial"/>
          <w:b/>
          <w:bCs/>
          <w:sz w:val="24"/>
          <w:szCs w:val="18"/>
          <w:lang w:val="en-US" w:eastAsia="zh-CN"/>
        </w:rPr>
        <w:t>服务</w:t>
      </w:r>
      <w:r>
        <w:rPr>
          <w:rFonts w:ascii="Arial" w:hAnsi="Arial" w:eastAsia="宋体" w:cs="Arial"/>
          <w:b/>
          <w:bCs/>
          <w:sz w:val="24"/>
          <w:szCs w:val="18"/>
        </w:rPr>
        <w:t>需求</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1、负责安徽省数字创意产业协会成立大会及长三角数字创意产业发展大会主视觉的设计；</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2、负责长三角数字创意产业发展大会的现场舞台搭建布置、LED大屏（P3高清，不少于90个平方）、双十二线阵音响系统整套、话筒、灯光；</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3、负责安徽省数字创意产业协会成立大会及长三角数字创意产业发展大会会务手册、手提袋、议程单、嘉宾证的设计及制作（不少于300个）； </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4、负责长三角数字创意产业发展大会H5、揭牌仪式视频及Ipad签约系统（8个）的制作；</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5、负责长三角数字创意产业发展大会贵宾席沙发椅的布置（20套布艺沙发含茶几）；</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6、负责长三角数字创意产业发展大会的搭建现场统筹管理、安全监督和服务； </w:t>
      </w:r>
    </w:p>
    <w:p>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7、负责长三角数字创意产业发展大会的撤场工作。</w:t>
      </w:r>
    </w:p>
    <w:p>
      <w:pPr>
        <w:pStyle w:val="2"/>
        <w:ind w:left="0" w:leftChars="0" w:firstLine="0" w:firstLineChars="0"/>
        <w:rPr>
          <w:rFonts w:hint="default"/>
          <w:lang w:val="en-US" w:eastAsia="zh-CN"/>
        </w:rPr>
      </w:pPr>
      <w:r>
        <w:rPr>
          <w:rFonts w:hint="eastAsia" w:asciiTheme="minorEastAsia" w:hAnsiTheme="minorEastAsia" w:eastAsiaTheme="minorEastAsia"/>
          <w:sz w:val="24"/>
          <w:lang w:val="en-US" w:eastAsia="zh-CN"/>
        </w:rPr>
        <w:t xml:space="preserve">    8、负责与会议主办单位（省文旅厅）对接工作。</w:t>
      </w:r>
    </w:p>
    <w:p>
      <w:pPr>
        <w:widowControl/>
        <w:jc w:val="left"/>
        <w:rPr>
          <w:rFonts w:hint="eastAsia" w:ascii="Arial" w:hAnsi="Arial" w:eastAsia="宋体" w:cs="Arial"/>
          <w:b/>
          <w:sz w:val="28"/>
        </w:rPr>
      </w:pPr>
      <w:bookmarkStart w:id="25" w:name="_Toc3581"/>
      <w:r>
        <w:rPr>
          <w:rFonts w:hint="eastAsia" w:ascii="Arial" w:hAnsi="Arial" w:eastAsia="宋体" w:cs="Arial"/>
          <w:b/>
          <w:sz w:val="28"/>
        </w:rPr>
        <w:t>四、报价要求</w:t>
      </w:r>
    </w:p>
    <w:p>
      <w:pPr>
        <w:widowControl/>
        <w:spacing w:line="360" w:lineRule="auto"/>
        <w:jc w:val="both"/>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本项目报总价，最终报价应包含但不限于搭建服务、税费等为完成本项目工作所发生的</w:t>
      </w:r>
    </w:p>
    <w:p>
      <w:pPr>
        <w:widowControl/>
        <w:spacing w:line="360" w:lineRule="auto"/>
        <w:jc w:val="both"/>
        <w:rPr>
          <w:rFonts w:hint="default" w:ascii="Arial" w:hAnsi="Arial" w:eastAsia="宋体" w:cs="Arial"/>
          <w:b/>
          <w:sz w:val="28"/>
          <w:lang w:val="en-US"/>
        </w:rPr>
      </w:pPr>
      <w:r>
        <w:rPr>
          <w:rFonts w:hint="eastAsia" w:asciiTheme="minorEastAsia" w:hAnsiTheme="minorEastAsia" w:eastAsiaTheme="minorEastAsia"/>
          <w:sz w:val="24"/>
          <w:lang w:val="en-US" w:eastAsia="zh-CN"/>
        </w:rPr>
        <w:t>一切应有费用，供应商报价前应进行充分考虑各种风险，成交后不得以任何理由提出变更等理由增加名目，调整价格。</w:t>
      </w:r>
    </w:p>
    <w:p>
      <w:pPr>
        <w:widowControl/>
        <w:jc w:val="left"/>
        <w:rPr>
          <w:rFonts w:hint="eastAsia" w:ascii="Arial" w:hAnsi="Arial" w:eastAsia="宋体" w:cs="Arial"/>
          <w:b/>
          <w:sz w:val="28"/>
        </w:rPr>
      </w:pPr>
    </w:p>
    <w:p>
      <w:pPr>
        <w:widowControl/>
        <w:jc w:val="left"/>
        <w:rPr>
          <w:rFonts w:hint="eastAsia" w:ascii="Arial" w:hAnsi="Arial" w:eastAsia="宋体" w:cs="Arial"/>
          <w:b/>
          <w:sz w:val="28"/>
        </w:rPr>
      </w:pPr>
      <w:r>
        <w:rPr>
          <w:rFonts w:hint="eastAsia" w:ascii="Arial" w:hAnsi="Arial" w:eastAsia="宋体" w:cs="Arial"/>
          <w:b/>
          <w:sz w:val="28"/>
        </w:rPr>
        <w:t>五、其他要求</w:t>
      </w:r>
    </w:p>
    <w:p>
      <w:pPr>
        <w:widowControl/>
        <w:spacing w:line="360" w:lineRule="auto"/>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1、供应商拥有此次活动场地的搭建及增值服务经营权，有权在采购人同意下处理活动内容设计、布置、搭建等相关事宜；</w:t>
      </w:r>
    </w:p>
    <w:p>
      <w:pPr>
        <w:widowControl/>
        <w:spacing w:line="360" w:lineRule="auto"/>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2、供应商确保于长三角数字创意产业发展大会前完成活动的所有筹备工作并达到要求，会务各项活动开始前应完成所有筹备工作；</w:t>
      </w:r>
    </w:p>
    <w:p>
      <w:pPr>
        <w:widowControl/>
        <w:spacing w:line="360" w:lineRule="auto"/>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3、供应商确保会务现场各个环节的顺利进行，并做好整体活动的协调配合工作；</w:t>
      </w:r>
    </w:p>
    <w:p>
      <w:pPr>
        <w:widowControl/>
        <w:spacing w:line="360" w:lineRule="auto"/>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4、供应商负责现场工作人员的管理工作，保证所有工作人员按照工作流程及各项管理标准工作；</w:t>
      </w:r>
    </w:p>
    <w:p>
      <w:pPr>
        <w:widowControl/>
        <w:spacing w:line="360" w:lineRule="auto"/>
        <w:jc w:val="left"/>
        <w:rPr>
          <w:rFonts w:ascii="Arial" w:hAnsi="Arial" w:eastAsia="宋体" w:cs="Arial"/>
          <w:b/>
          <w:sz w:val="28"/>
        </w:rPr>
      </w:pPr>
      <w:r>
        <w:rPr>
          <w:rFonts w:hint="eastAsia" w:asciiTheme="minorEastAsia" w:hAnsiTheme="minorEastAsia" w:eastAsiaTheme="minorEastAsia"/>
          <w:sz w:val="24"/>
          <w:lang w:val="en-US" w:eastAsia="zh-CN"/>
        </w:rPr>
        <w:t>5、活动结束后，供应商负责现场的清理工作</w:t>
      </w:r>
      <w:r>
        <w:rPr>
          <w:rFonts w:ascii="Arial" w:hAnsi="Arial" w:eastAsia="宋体" w:cs="Arial"/>
          <w:b/>
          <w:sz w:val="28"/>
        </w:rPr>
        <w:br w:type="page"/>
      </w:r>
    </w:p>
    <w:p>
      <w:pPr>
        <w:spacing w:line="360" w:lineRule="auto"/>
        <w:jc w:val="center"/>
        <w:outlineLvl w:val="1"/>
        <w:rPr>
          <w:rFonts w:ascii="Arial" w:hAnsi="Arial" w:eastAsia="宋体" w:cs="Arial"/>
          <w:b/>
          <w:sz w:val="28"/>
        </w:rPr>
      </w:pPr>
      <w:bookmarkStart w:id="26" w:name="_Toc74896745"/>
      <w:r>
        <w:rPr>
          <w:rFonts w:ascii="Arial" w:hAnsi="Arial" w:eastAsia="宋体" w:cs="Arial"/>
          <w:b/>
          <w:sz w:val="28"/>
        </w:rPr>
        <w:t>第四章  评标方法和标准（</w:t>
      </w:r>
      <w:r>
        <w:rPr>
          <w:rFonts w:hint="eastAsia" w:ascii="Arial" w:hAnsi="Arial" w:eastAsia="宋体" w:cs="Arial"/>
          <w:b/>
          <w:sz w:val="28"/>
        </w:rPr>
        <w:t>经评审的</w:t>
      </w:r>
      <w:r>
        <w:rPr>
          <w:rFonts w:hint="eastAsia" w:ascii="Arial" w:hAnsi="Arial" w:eastAsia="宋体" w:cs="Arial"/>
          <w:b/>
          <w:sz w:val="28"/>
          <w:lang w:val="en-US" w:eastAsia="zh-CN"/>
        </w:rPr>
        <w:t>综合评分</w:t>
      </w:r>
      <w:r>
        <w:rPr>
          <w:rFonts w:ascii="Arial" w:hAnsi="Arial" w:eastAsia="宋体" w:cs="Arial"/>
          <w:b/>
          <w:sz w:val="28"/>
        </w:rPr>
        <w:t>法）</w:t>
      </w:r>
      <w:bookmarkEnd w:id="25"/>
      <w:bookmarkEnd w:id="26"/>
    </w:p>
    <w:p>
      <w:pPr>
        <w:spacing w:line="360" w:lineRule="auto"/>
        <w:ind w:firstLine="437"/>
        <w:outlineLvl w:val="2"/>
        <w:rPr>
          <w:rFonts w:ascii="Arial" w:hAnsi="Arial" w:eastAsia="宋体" w:cs="Arial"/>
          <w:b/>
          <w:sz w:val="24"/>
        </w:rPr>
      </w:pPr>
      <w:r>
        <w:rPr>
          <w:rFonts w:ascii="Arial" w:hAnsi="Arial" w:eastAsia="宋体" w:cs="Arial"/>
          <w:b/>
          <w:sz w:val="24"/>
        </w:rPr>
        <w:t>一、总则</w:t>
      </w:r>
    </w:p>
    <w:p>
      <w:pPr>
        <w:spacing w:line="360" w:lineRule="auto"/>
        <w:ind w:firstLine="435"/>
        <w:rPr>
          <w:rFonts w:ascii="Arial" w:hAnsi="Arial" w:eastAsia="宋体" w:cs="Arial"/>
          <w:sz w:val="24"/>
        </w:rPr>
      </w:pPr>
      <w:r>
        <w:rPr>
          <w:rFonts w:ascii="Arial" w:hAnsi="Arial" w:eastAsia="宋体" w:cs="Arial"/>
          <w:sz w:val="24"/>
        </w:rPr>
        <w:t>本项目将按照招标文件第二章 投标人须知的相关要求及本章的规定评标。</w:t>
      </w:r>
    </w:p>
    <w:p>
      <w:pPr>
        <w:spacing w:line="360" w:lineRule="auto"/>
        <w:ind w:firstLine="437"/>
        <w:outlineLvl w:val="2"/>
        <w:rPr>
          <w:rFonts w:ascii="Arial" w:hAnsi="Arial" w:eastAsia="宋体" w:cs="Arial"/>
          <w:b/>
          <w:sz w:val="24"/>
        </w:rPr>
      </w:pPr>
      <w:r>
        <w:rPr>
          <w:rFonts w:ascii="Arial" w:hAnsi="Arial" w:eastAsia="宋体" w:cs="Arial"/>
          <w:b/>
          <w:sz w:val="24"/>
        </w:rPr>
        <w:t>二、评标方法</w:t>
      </w:r>
    </w:p>
    <w:p>
      <w:pPr>
        <w:spacing w:line="360" w:lineRule="auto"/>
        <w:ind w:firstLine="435"/>
        <w:rPr>
          <w:rFonts w:ascii="Arial" w:hAnsi="Arial" w:eastAsia="宋体" w:cs="Arial"/>
          <w:sz w:val="24"/>
        </w:rPr>
      </w:pPr>
      <w:r>
        <w:rPr>
          <w:rFonts w:ascii="Arial" w:hAnsi="Arial" w:eastAsia="宋体" w:cs="Arial"/>
          <w:sz w:val="24"/>
        </w:rPr>
        <w:t>2.1资格审查</w:t>
      </w:r>
    </w:p>
    <w:p>
      <w:pPr>
        <w:spacing w:line="360" w:lineRule="auto"/>
        <w:ind w:firstLine="435"/>
        <w:rPr>
          <w:rFonts w:ascii="Arial" w:hAnsi="Arial" w:eastAsia="宋体" w:cs="Arial"/>
          <w:sz w:val="24"/>
        </w:rPr>
      </w:pPr>
      <w:r>
        <w:rPr>
          <w:rFonts w:ascii="Arial" w:hAnsi="Arial" w:eastAsia="宋体" w:cs="Arial"/>
          <w:sz w:val="24"/>
        </w:rPr>
        <w:t>由</w:t>
      </w:r>
      <w:r>
        <w:rPr>
          <w:rFonts w:hint="eastAsia" w:ascii="Arial" w:hAnsi="Arial" w:eastAsia="宋体" w:cs="Arial"/>
          <w:sz w:val="24"/>
        </w:rPr>
        <w:t>评标委员会</w:t>
      </w:r>
      <w:r>
        <w:rPr>
          <w:rFonts w:ascii="Arial" w:hAnsi="Arial" w:eastAsia="宋体" w:cs="Arial"/>
          <w:sz w:val="24"/>
        </w:rPr>
        <w:t>进行资格审查。资格审查表如下：</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80"/>
        <w:gridCol w:w="1962"/>
        <w:gridCol w:w="467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8" w:type="dxa"/>
            <w:gridSpan w:val="5"/>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759"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880" w:type="dxa"/>
            <w:tcBorders>
              <w:bottom w:val="single" w:color="auto" w:sz="4" w:space="0"/>
            </w:tcBorders>
            <w:vAlign w:val="center"/>
          </w:tcPr>
          <w:p>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1962"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4674"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87" w:hRule="atLeast"/>
          <w:jc w:val="center"/>
        </w:trPr>
        <w:tc>
          <w:tcPr>
            <w:tcW w:w="759" w:type="dxa"/>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880" w:type="dxa"/>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w:t>
            </w:r>
          </w:p>
        </w:tc>
        <w:tc>
          <w:tcPr>
            <w:tcW w:w="1962"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4674" w:type="dxa"/>
            <w:vAlign w:val="center"/>
          </w:tcPr>
          <w:p>
            <w:pPr>
              <w:spacing w:line="360" w:lineRule="auto"/>
              <w:jc w:val="left"/>
              <w:rPr>
                <w:rFonts w:ascii="宋体" w:hAnsi="宋体" w:eastAsia="宋体"/>
                <w:sz w:val="24"/>
              </w:rPr>
            </w:pPr>
            <w:r>
              <w:rPr>
                <w:rFonts w:hint="eastAsia" w:ascii="宋体" w:hAnsi="宋体" w:eastAsia="宋体"/>
                <w:sz w:val="24"/>
              </w:rPr>
              <w:t>提供有效的投标人营业执照（或事业单位法人登记证书）复印件，应完整的体现出营业执照（或事业单位法人登记证书）的全部内容。联合体投标的联合体各方均须提供。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759"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1880"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18"/>
              </w:rPr>
              <w:t>不良信用记录查询</w:t>
            </w:r>
          </w:p>
        </w:tc>
        <w:tc>
          <w:tcPr>
            <w:tcW w:w="1962"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投标人不得存在投标人</w:t>
            </w:r>
            <w:r>
              <w:rPr>
                <w:rFonts w:hint="eastAsia" w:ascii="宋体" w:hAnsi="宋体" w:eastAsia="宋体"/>
                <w:sz w:val="24"/>
              </w:rPr>
              <w:t>须知正文第1</w:t>
            </w:r>
            <w:r>
              <w:rPr>
                <w:rFonts w:ascii="宋体" w:hAnsi="宋体" w:eastAsia="宋体"/>
                <w:sz w:val="24"/>
              </w:rPr>
              <w:t>9.2.1</w:t>
            </w:r>
            <w:r>
              <w:rPr>
                <w:rFonts w:hint="eastAsia" w:ascii="宋体" w:hAnsi="宋体" w:eastAsia="宋体"/>
                <w:sz w:val="24"/>
              </w:rPr>
              <w:t>条</w:t>
            </w:r>
            <w:r>
              <w:rPr>
                <w:rFonts w:hint="eastAsia" w:ascii="宋体" w:hAnsi="宋体" w:eastAsia="宋体"/>
                <w:sz w:val="24"/>
                <w:szCs w:val="28"/>
              </w:rPr>
              <w:t>中的</w:t>
            </w:r>
            <w:r>
              <w:rPr>
                <w:rFonts w:hint="eastAsia" w:ascii="宋体" w:hAnsi="宋体" w:eastAsia="宋体"/>
                <w:sz w:val="24"/>
                <w:szCs w:val="18"/>
              </w:rPr>
              <w:t>不良信用记录情形</w:t>
            </w:r>
          </w:p>
        </w:tc>
        <w:tc>
          <w:tcPr>
            <w:tcW w:w="4674" w:type="dxa"/>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详见投标人须知正文第1</w:t>
            </w:r>
            <w:r>
              <w:rPr>
                <w:rFonts w:ascii="宋体" w:hAnsi="宋体" w:eastAsia="宋体"/>
                <w:sz w:val="24"/>
              </w:rPr>
              <w:t>9.2</w:t>
            </w:r>
            <w:r>
              <w:rPr>
                <w:rFonts w:hint="eastAsia" w:ascii="宋体" w:hAnsi="宋体" w:eastAsia="宋体"/>
                <w:sz w:val="24"/>
              </w:rPr>
              <w:t>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759"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1880" w:type="dxa"/>
            <w:tcBorders>
              <w:bottom w:val="single" w:color="auto" w:sz="4" w:space="0"/>
            </w:tcBorders>
            <w:vAlign w:val="center"/>
          </w:tcPr>
          <w:p>
            <w:pPr>
              <w:spacing w:after="50" w:line="360" w:lineRule="auto"/>
              <w:ind w:right="-10"/>
              <w:jc w:val="center"/>
              <w:rPr>
                <w:rFonts w:ascii="宋体" w:hAnsi="宋体" w:eastAsia="宋体"/>
                <w:sz w:val="24"/>
                <w:szCs w:val="18"/>
              </w:rPr>
            </w:pPr>
            <w:r>
              <w:rPr>
                <w:rFonts w:hint="eastAsia" w:ascii="宋体" w:hAnsi="宋体" w:eastAsia="宋体"/>
                <w:sz w:val="24"/>
                <w:szCs w:val="28"/>
              </w:rPr>
              <w:t>无重大违法记录声明函、无不良信用记录声明函</w:t>
            </w:r>
          </w:p>
        </w:tc>
        <w:tc>
          <w:tcPr>
            <w:tcW w:w="1962"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格式、填写要求符合招标文件规定并加盖投标人公章</w:t>
            </w:r>
          </w:p>
        </w:tc>
        <w:tc>
          <w:tcPr>
            <w:tcW w:w="4674" w:type="dxa"/>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详见第六章投标文件格式三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jc w:val="center"/>
        </w:trPr>
        <w:tc>
          <w:tcPr>
            <w:tcW w:w="759" w:type="dxa"/>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1880"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投标人资质</w:t>
            </w:r>
          </w:p>
        </w:tc>
        <w:tc>
          <w:tcPr>
            <w:tcW w:w="1962" w:type="dxa"/>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符合投标人资格中的资质要求</w:t>
            </w:r>
          </w:p>
        </w:tc>
        <w:tc>
          <w:tcPr>
            <w:tcW w:w="4674" w:type="dxa"/>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提供</w:t>
            </w:r>
            <w:r>
              <w:rPr>
                <w:rFonts w:hint="eastAsia" w:ascii="宋体" w:hAnsi="宋体" w:eastAsia="宋体"/>
                <w:sz w:val="24"/>
                <w:szCs w:val="28"/>
              </w:rPr>
              <w:t>符合投标人资格中要求的</w:t>
            </w:r>
            <w:r>
              <w:rPr>
                <w:rFonts w:hint="eastAsia" w:ascii="宋体" w:hAnsi="宋体" w:eastAsia="宋体"/>
                <w:sz w:val="24"/>
              </w:rPr>
              <w:t>资质证书复印件</w:t>
            </w:r>
          </w:p>
        </w:tc>
      </w:tr>
    </w:tbl>
    <w:p>
      <w:pPr>
        <w:spacing w:line="360" w:lineRule="auto"/>
        <w:rPr>
          <w:rFonts w:ascii="Arial" w:hAnsi="Arial" w:eastAsia="宋体" w:cs="Arial"/>
          <w:sz w:val="24"/>
        </w:rPr>
      </w:pPr>
    </w:p>
    <w:p>
      <w:pPr>
        <w:spacing w:line="360" w:lineRule="auto"/>
        <w:ind w:firstLine="435"/>
        <w:rPr>
          <w:rFonts w:ascii="Arial" w:hAnsi="Arial" w:eastAsia="宋体" w:cs="Arial"/>
          <w:sz w:val="24"/>
        </w:rPr>
      </w:pPr>
      <w:r>
        <w:rPr>
          <w:rFonts w:ascii="Arial" w:hAnsi="Arial" w:eastAsia="宋体" w:cs="Arial"/>
          <w:b/>
          <w:bCs/>
          <w:sz w:val="24"/>
        </w:rPr>
        <w:t>资格审查指标通过标准：</w:t>
      </w:r>
      <w:r>
        <w:rPr>
          <w:rFonts w:ascii="Arial" w:hAnsi="Arial" w:eastAsia="宋体" w:cs="Arial"/>
          <w:sz w:val="24"/>
        </w:rPr>
        <w:t>投标人必须通过资格审查表中的全部评审指标。</w:t>
      </w:r>
    </w:p>
    <w:p>
      <w:pPr>
        <w:spacing w:line="360" w:lineRule="auto"/>
        <w:ind w:firstLine="435"/>
        <w:rPr>
          <w:rFonts w:ascii="Arial" w:hAnsi="Arial" w:eastAsia="宋体" w:cs="Arial"/>
          <w:sz w:val="24"/>
        </w:rPr>
      </w:pPr>
      <w:r>
        <w:rPr>
          <w:rFonts w:ascii="Arial" w:hAnsi="Arial" w:eastAsia="宋体" w:cs="Arial"/>
          <w:sz w:val="24"/>
        </w:rPr>
        <w:t>2.2符合性审查</w:t>
      </w:r>
    </w:p>
    <w:p>
      <w:pPr>
        <w:spacing w:line="360" w:lineRule="auto"/>
        <w:ind w:firstLine="435"/>
        <w:rPr>
          <w:rFonts w:ascii="Arial" w:hAnsi="Arial" w:eastAsia="宋体" w:cs="Arial"/>
          <w:sz w:val="24"/>
        </w:rPr>
      </w:pPr>
      <w:r>
        <w:rPr>
          <w:rFonts w:ascii="Arial" w:hAnsi="Arial" w:eastAsia="宋体" w:cs="Arial"/>
          <w:sz w:val="24"/>
        </w:rPr>
        <w:t>评标委员会对通过资格审查的投标人的投标文件进行符合性审查，以确定其是否满足招标文件的实质性要求。符合性审查表如下：</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vAlign w:val="center"/>
          </w:tcPr>
          <w:p>
            <w:pPr>
              <w:adjustRightInd w:val="0"/>
              <w:snapToGrid w:val="0"/>
              <w:ind w:right="-10"/>
              <w:jc w:val="center"/>
              <w:rPr>
                <w:rFonts w:ascii="Arial" w:hAnsi="Arial" w:eastAsia="宋体" w:cs="Arial"/>
                <w:b/>
                <w:bCs/>
                <w:sz w:val="24"/>
              </w:rPr>
            </w:pPr>
            <w:r>
              <w:rPr>
                <w:rFonts w:ascii="Arial" w:hAnsi="Arial" w:eastAsia="宋体" w:cs="Arial"/>
                <w:b/>
                <w:bCs/>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2" w:type="dxa"/>
            <w:tcBorders>
              <w:bottom w:val="single" w:color="auto" w:sz="4" w:space="0"/>
            </w:tcBorders>
            <w:vAlign w:val="center"/>
          </w:tcPr>
          <w:p>
            <w:pPr>
              <w:adjustRightInd w:val="0"/>
              <w:snapToGrid w:val="0"/>
              <w:ind w:right="-10"/>
              <w:jc w:val="center"/>
              <w:rPr>
                <w:rFonts w:ascii="Arial" w:hAnsi="Arial" w:eastAsia="宋体" w:cs="Arial"/>
                <w:sz w:val="24"/>
              </w:rPr>
            </w:pPr>
            <w:r>
              <w:rPr>
                <w:rFonts w:ascii="Arial" w:hAnsi="Arial" w:eastAsia="宋体" w:cs="Arial"/>
                <w:sz w:val="24"/>
              </w:rPr>
              <w:t>序号</w:t>
            </w:r>
          </w:p>
        </w:tc>
        <w:tc>
          <w:tcPr>
            <w:tcW w:w="2117" w:type="dxa"/>
            <w:tcBorders>
              <w:bottom w:val="single" w:color="auto" w:sz="4" w:space="0"/>
            </w:tcBorders>
            <w:vAlign w:val="center"/>
          </w:tcPr>
          <w:p>
            <w:pPr>
              <w:pStyle w:val="30"/>
              <w:pBdr>
                <w:bottom w:val="none" w:color="auto" w:sz="0" w:space="0"/>
              </w:pBdr>
              <w:snapToGrid w:val="0"/>
              <w:spacing w:line="240" w:lineRule="auto"/>
              <w:ind w:right="-10"/>
              <w:textAlignment w:val="auto"/>
              <w:rPr>
                <w:rFonts w:ascii="Arial" w:hAnsi="Arial" w:eastAsia="宋体" w:cs="Arial"/>
                <w:kern w:val="2"/>
                <w:szCs w:val="24"/>
              </w:rPr>
            </w:pPr>
            <w:r>
              <w:rPr>
                <w:rFonts w:ascii="Arial" w:hAnsi="Arial" w:eastAsia="宋体" w:cs="Arial"/>
                <w:kern w:val="2"/>
                <w:szCs w:val="24"/>
              </w:rPr>
              <w:t>评审指标</w:t>
            </w:r>
          </w:p>
        </w:tc>
        <w:tc>
          <w:tcPr>
            <w:tcW w:w="3128" w:type="dxa"/>
            <w:tcBorders>
              <w:bottom w:val="single" w:color="auto" w:sz="4" w:space="0"/>
            </w:tcBorders>
            <w:vAlign w:val="center"/>
          </w:tcPr>
          <w:p>
            <w:pPr>
              <w:adjustRightInd w:val="0"/>
              <w:snapToGrid w:val="0"/>
              <w:ind w:right="-10"/>
              <w:jc w:val="center"/>
              <w:rPr>
                <w:rFonts w:ascii="Arial" w:hAnsi="Arial" w:eastAsia="宋体" w:cs="Arial"/>
                <w:sz w:val="24"/>
              </w:rPr>
            </w:pPr>
            <w:r>
              <w:rPr>
                <w:rFonts w:ascii="Arial" w:hAnsi="Arial" w:eastAsia="宋体" w:cs="Arial"/>
                <w:sz w:val="24"/>
              </w:rPr>
              <w:t>评审标准</w:t>
            </w:r>
          </w:p>
        </w:tc>
        <w:tc>
          <w:tcPr>
            <w:tcW w:w="2505" w:type="dxa"/>
            <w:tcBorders>
              <w:bottom w:val="single" w:color="auto" w:sz="4" w:space="0"/>
            </w:tcBorders>
            <w:vAlign w:val="center"/>
          </w:tcPr>
          <w:p>
            <w:pPr>
              <w:adjustRightInd w:val="0"/>
              <w:snapToGrid w:val="0"/>
              <w:ind w:right="-10"/>
              <w:jc w:val="center"/>
              <w:rPr>
                <w:rFonts w:ascii="Arial" w:hAnsi="Arial" w:eastAsia="宋体" w:cs="Arial"/>
                <w:sz w:val="24"/>
              </w:rPr>
            </w:pPr>
            <w:r>
              <w:rPr>
                <w:rFonts w:ascii="Arial" w:hAnsi="Arial" w:eastAsia="宋体" w:cs="Arial"/>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1</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rPr>
              <w:t>开标一览表</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格式、填写要求符合招标文件规定并加盖投标人公章</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2</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投标函</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格式、填写要求符合招标文件规定并加盖投标人公章</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3</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授权书</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格式、填写要求符合招标文件规定并加盖投标人公章</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法定代表人参加投标的无需此件，提供身份证明即可。详见第六章投标文件格式四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ascii="Arial" w:hAnsi="Arial" w:eastAsia="宋体" w:cs="Arial"/>
                <w:sz w:val="24"/>
              </w:rPr>
              <w:t>4</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投标报价</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符合</w:t>
            </w:r>
            <w:r>
              <w:rPr>
                <w:rFonts w:ascii="Arial" w:hAnsi="Arial" w:eastAsia="宋体" w:cs="Arial"/>
                <w:sz w:val="24"/>
              </w:rPr>
              <w:t>招标文件投标人须知正文第12条要求</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Arial" w:hAnsi="Arial" w:eastAsia="宋体" w:cs="Arial"/>
                <w:sz w:val="24"/>
              </w:rPr>
            </w:pPr>
            <w:r>
              <w:rPr>
                <w:rFonts w:hint="eastAsia" w:ascii="Arial" w:hAnsi="Arial" w:eastAsia="宋体" w:cs="Arial"/>
                <w:sz w:val="24"/>
              </w:rPr>
              <w:t>5</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商务响应情况</w:t>
            </w:r>
          </w:p>
        </w:tc>
        <w:tc>
          <w:tcPr>
            <w:tcW w:w="3128" w:type="dxa"/>
            <w:vAlign w:val="center"/>
          </w:tcPr>
          <w:p>
            <w:pPr>
              <w:spacing w:after="50"/>
              <w:ind w:right="-10"/>
              <w:jc w:val="center"/>
              <w:rPr>
                <w:rFonts w:hint="default" w:ascii="Arial" w:hAnsi="Arial" w:eastAsia="宋体" w:cs="Arial"/>
                <w:sz w:val="24"/>
                <w:szCs w:val="28"/>
                <w:lang w:val="en-US" w:eastAsia="zh-CN"/>
              </w:rPr>
            </w:pPr>
            <w:r>
              <w:rPr>
                <w:rFonts w:hint="eastAsia" w:ascii="Arial" w:hAnsi="Arial" w:eastAsia="宋体" w:cs="Arial"/>
                <w:sz w:val="24"/>
                <w:szCs w:val="28"/>
                <w:lang w:val="en-US" w:eastAsia="zh-CN"/>
              </w:rPr>
              <w:t>付款响应，服务期限响应</w:t>
            </w:r>
          </w:p>
        </w:tc>
        <w:tc>
          <w:tcPr>
            <w:tcW w:w="2505" w:type="dxa"/>
            <w:vAlign w:val="center"/>
          </w:tcPr>
          <w:p>
            <w:pPr>
              <w:adjustRightInd w:val="0"/>
              <w:snapToGrid w:val="0"/>
              <w:ind w:right="-10"/>
              <w:jc w:val="center"/>
              <w:rPr>
                <w:rFonts w:ascii="Arial" w:hAnsi="Arial" w:eastAsia="宋体" w:cs="Arial"/>
                <w:sz w:val="24"/>
              </w:rPr>
            </w:pPr>
            <w:r>
              <w:rPr>
                <w:rFonts w:ascii="Arial" w:hAnsi="Arial" w:eastAsia="宋体" w:cs="Arial"/>
                <w:sz w:val="24"/>
              </w:rPr>
              <w:t>详见第六章投标文件格式六（6.1商务响应表）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hint="eastAsia" w:ascii="Arial" w:hAnsi="Arial" w:eastAsia="宋体" w:cs="Arial"/>
                <w:sz w:val="24"/>
                <w:lang w:val="en-US" w:eastAsia="zh-CN"/>
              </w:rPr>
            </w:pPr>
            <w:r>
              <w:rPr>
                <w:rFonts w:hint="eastAsia" w:ascii="Arial" w:hAnsi="Arial" w:eastAsia="宋体" w:cs="Arial"/>
                <w:sz w:val="24"/>
                <w:lang w:val="en-US" w:eastAsia="zh-CN"/>
              </w:rPr>
              <w:t>6</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投标文件规范性</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投标文件数量、签署、盖章符合招标文件要求；无严重的编排混乱、内容不全或字迹模糊辨认不清情况。</w:t>
            </w:r>
          </w:p>
        </w:tc>
        <w:tc>
          <w:tcPr>
            <w:tcW w:w="2505" w:type="dxa"/>
            <w:vAlign w:val="center"/>
          </w:tcPr>
          <w:p>
            <w:pPr>
              <w:adjustRightInd w:val="0"/>
              <w:snapToGrid w:val="0"/>
              <w:ind w:right="-10"/>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hint="eastAsia" w:ascii="Arial" w:hAnsi="Arial" w:eastAsia="宋体" w:cs="Arial"/>
                <w:sz w:val="24"/>
                <w:lang w:val="en-US" w:eastAsia="zh-CN"/>
              </w:rPr>
            </w:pPr>
            <w:r>
              <w:rPr>
                <w:rFonts w:hint="eastAsia" w:ascii="Arial" w:hAnsi="Arial" w:eastAsia="宋体" w:cs="Arial"/>
                <w:sz w:val="24"/>
                <w:lang w:val="en-US" w:eastAsia="zh-CN"/>
              </w:rPr>
              <w:t>7</w:t>
            </w:r>
          </w:p>
        </w:tc>
        <w:tc>
          <w:tcPr>
            <w:tcW w:w="2117"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其他</w:t>
            </w:r>
            <w:r>
              <w:rPr>
                <w:rFonts w:hint="eastAsia" w:ascii="Arial" w:hAnsi="Arial" w:eastAsia="宋体" w:cs="Arial"/>
                <w:sz w:val="24"/>
                <w:szCs w:val="28"/>
              </w:rPr>
              <w:t>实质性</w:t>
            </w:r>
            <w:r>
              <w:rPr>
                <w:rFonts w:ascii="Arial" w:hAnsi="Arial" w:eastAsia="宋体" w:cs="Arial"/>
                <w:sz w:val="24"/>
                <w:szCs w:val="28"/>
              </w:rPr>
              <w:t>要求</w:t>
            </w:r>
          </w:p>
        </w:tc>
        <w:tc>
          <w:tcPr>
            <w:tcW w:w="3128" w:type="dxa"/>
            <w:vAlign w:val="center"/>
          </w:tcPr>
          <w:p>
            <w:pPr>
              <w:spacing w:after="50"/>
              <w:ind w:right="-10"/>
              <w:jc w:val="center"/>
              <w:rPr>
                <w:rFonts w:ascii="Arial" w:hAnsi="Arial" w:eastAsia="宋体" w:cs="Arial"/>
                <w:sz w:val="24"/>
                <w:szCs w:val="28"/>
              </w:rPr>
            </w:pPr>
            <w:r>
              <w:rPr>
                <w:rFonts w:ascii="Arial" w:hAnsi="Arial" w:eastAsia="宋体" w:cs="Arial"/>
                <w:sz w:val="24"/>
                <w:szCs w:val="28"/>
              </w:rPr>
              <w:t>符合招标文件列明的其他</w:t>
            </w:r>
            <w:r>
              <w:rPr>
                <w:rFonts w:hint="eastAsia" w:ascii="Arial" w:hAnsi="Arial" w:eastAsia="宋体" w:cs="Arial"/>
                <w:sz w:val="24"/>
                <w:szCs w:val="28"/>
              </w:rPr>
              <w:t>实质性</w:t>
            </w:r>
            <w:r>
              <w:rPr>
                <w:rFonts w:ascii="Arial" w:hAnsi="Arial" w:eastAsia="宋体" w:cs="Arial"/>
                <w:sz w:val="24"/>
                <w:szCs w:val="28"/>
              </w:rPr>
              <w:t>要求。</w:t>
            </w:r>
          </w:p>
        </w:tc>
        <w:tc>
          <w:tcPr>
            <w:tcW w:w="2505" w:type="dxa"/>
            <w:vAlign w:val="center"/>
          </w:tcPr>
          <w:p>
            <w:pPr>
              <w:adjustRightInd w:val="0"/>
              <w:snapToGrid w:val="0"/>
              <w:ind w:right="-10"/>
              <w:jc w:val="center"/>
              <w:rPr>
                <w:rFonts w:ascii="Arial" w:hAnsi="Arial" w:eastAsia="宋体" w:cs="Arial"/>
                <w:b/>
                <w:sz w:val="24"/>
              </w:rPr>
            </w:pPr>
          </w:p>
        </w:tc>
      </w:tr>
    </w:tbl>
    <w:p>
      <w:pPr>
        <w:spacing w:line="360" w:lineRule="auto"/>
        <w:ind w:firstLine="435"/>
        <w:rPr>
          <w:rFonts w:ascii="Arial" w:hAnsi="Arial" w:eastAsia="宋体" w:cs="Arial"/>
          <w:sz w:val="24"/>
        </w:rPr>
      </w:pPr>
      <w:r>
        <w:rPr>
          <w:rFonts w:ascii="Arial" w:hAnsi="Arial" w:eastAsia="宋体" w:cs="Arial"/>
          <w:b/>
          <w:bCs/>
          <w:sz w:val="24"/>
        </w:rPr>
        <w:t>符合性审查指标通过标准：</w:t>
      </w:r>
      <w:r>
        <w:rPr>
          <w:rFonts w:ascii="Arial" w:hAnsi="Arial" w:eastAsia="宋体" w:cs="Arial"/>
          <w:sz w:val="24"/>
        </w:rPr>
        <w:t>投标人必须通过符合性审查表中的全部评审指标。</w:t>
      </w:r>
    </w:p>
    <w:p>
      <w:pPr>
        <w:spacing w:line="360" w:lineRule="auto"/>
        <w:ind w:firstLine="435"/>
        <w:rPr>
          <w:rFonts w:hint="default" w:ascii="Arial" w:hAnsi="Arial" w:eastAsia="宋体" w:cs="Arial"/>
          <w:sz w:val="24"/>
          <w:lang w:val="en-US" w:eastAsia="zh-CN"/>
        </w:rPr>
      </w:pPr>
      <w:r>
        <w:rPr>
          <w:rFonts w:ascii="Arial" w:hAnsi="Arial" w:eastAsia="宋体" w:cs="Arial"/>
          <w:sz w:val="24"/>
        </w:rPr>
        <w:t>2.3</w:t>
      </w:r>
      <w:r>
        <w:rPr>
          <w:rFonts w:hint="eastAsia" w:ascii="Arial" w:hAnsi="Arial" w:eastAsia="宋体" w:cs="Arial"/>
          <w:sz w:val="24"/>
          <w:lang w:val="en-US" w:eastAsia="zh-CN"/>
        </w:rPr>
        <w:t>综合评分法</w:t>
      </w:r>
    </w:p>
    <w:p>
      <w:pPr>
        <w:spacing w:line="360" w:lineRule="auto"/>
        <w:ind w:firstLine="435"/>
        <w:rPr>
          <w:rFonts w:hint="default" w:ascii="Arial" w:hAnsi="Arial" w:eastAsia="宋体" w:cs="Arial"/>
          <w:sz w:val="24"/>
          <w:lang w:val="en-US" w:eastAsia="zh-CN"/>
        </w:rPr>
      </w:pPr>
      <w:r>
        <w:rPr>
          <w:rFonts w:hint="eastAsia" w:ascii="Arial" w:hAnsi="Arial" w:eastAsia="宋体" w:cs="Arial"/>
          <w:sz w:val="24"/>
          <w:lang w:val="en-US" w:eastAsia="zh-CN"/>
        </w:rPr>
        <w:t>综合评分</w:t>
      </w:r>
      <w:r>
        <w:rPr>
          <w:rFonts w:hint="eastAsia" w:ascii="Arial" w:hAnsi="Arial" w:eastAsia="宋体" w:cs="Arial"/>
          <w:sz w:val="24"/>
        </w:rPr>
        <w:t>法，是指涉及到的投标人各种资格资质、技术、商务以及服务的条款，都折算成一定的分数值，总分为100分。评标时，对投标人的每一项指标进行符合性审查、核对并给出分数值，最后，汇总比较，取分数值最高者为</w:t>
      </w:r>
      <w:r>
        <w:rPr>
          <w:rFonts w:hint="default" w:ascii="Arial" w:hAnsi="Arial" w:eastAsia="宋体" w:cs="Arial"/>
          <w:sz w:val="24"/>
        </w:rPr>
        <w:fldChar w:fldCharType="begin"/>
      </w:r>
      <w:r>
        <w:rPr>
          <w:rFonts w:hint="default" w:ascii="Arial" w:hAnsi="Arial" w:eastAsia="宋体" w:cs="Arial"/>
          <w:sz w:val="24"/>
        </w:rPr>
        <w:instrText xml:space="preserve"> HYPERLINK "https://baike.so.com/doc/963733-1018681.html" \t "https://baike.so.com/doc/_blank" </w:instrText>
      </w:r>
      <w:r>
        <w:rPr>
          <w:rFonts w:hint="default" w:ascii="Arial" w:hAnsi="Arial" w:eastAsia="宋体" w:cs="Arial"/>
          <w:sz w:val="24"/>
        </w:rPr>
        <w:fldChar w:fldCharType="separate"/>
      </w:r>
      <w:r>
        <w:rPr>
          <w:rFonts w:hint="default" w:ascii="Arial" w:hAnsi="Arial" w:eastAsia="宋体" w:cs="Arial"/>
          <w:sz w:val="24"/>
        </w:rPr>
        <w:t>中标人</w:t>
      </w:r>
      <w:r>
        <w:rPr>
          <w:rFonts w:hint="default" w:ascii="Arial" w:hAnsi="Arial" w:eastAsia="宋体" w:cs="Arial"/>
          <w:sz w:val="24"/>
        </w:rPr>
        <w:fldChar w:fldCharType="end"/>
      </w:r>
      <w:r>
        <w:rPr>
          <w:rFonts w:hint="default" w:ascii="Arial" w:hAnsi="Arial" w:eastAsia="宋体" w:cs="Arial"/>
          <w:sz w:val="24"/>
        </w:rPr>
        <w:t>。</w:t>
      </w:r>
      <w:r>
        <w:rPr>
          <w:rFonts w:hint="eastAsia" w:ascii="Arial" w:hAnsi="Arial" w:eastAsia="宋体" w:cs="Arial"/>
          <w:sz w:val="24"/>
          <w:lang w:val="en-US" w:eastAsia="zh-CN"/>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440"/>
        <w:gridCol w:w="5623"/>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95" w:type="dxa"/>
            <w:noWrap/>
            <w:vAlign w:val="center"/>
          </w:tcPr>
          <w:p>
            <w:pPr>
              <w:spacing w:line="360" w:lineRule="auto"/>
              <w:rPr>
                <w:rFonts w:hint="eastAsia" w:ascii="Arial" w:hAnsi="Arial" w:eastAsia="宋体" w:cs="Arial"/>
                <w:sz w:val="24"/>
              </w:rPr>
            </w:pPr>
            <w:r>
              <w:rPr>
                <w:rFonts w:hint="eastAsia" w:ascii="Arial" w:hAnsi="Arial" w:eastAsia="宋体" w:cs="Arial"/>
                <w:sz w:val="24"/>
              </w:rPr>
              <w:t>类别</w:t>
            </w:r>
          </w:p>
        </w:tc>
        <w:tc>
          <w:tcPr>
            <w:tcW w:w="1440" w:type="dxa"/>
            <w:noWrap/>
            <w:vAlign w:val="center"/>
          </w:tcPr>
          <w:p>
            <w:pPr>
              <w:spacing w:line="360" w:lineRule="auto"/>
              <w:rPr>
                <w:rFonts w:hint="eastAsia" w:ascii="Arial" w:hAnsi="Arial" w:eastAsia="宋体" w:cs="Arial"/>
                <w:sz w:val="24"/>
              </w:rPr>
            </w:pPr>
            <w:r>
              <w:rPr>
                <w:rFonts w:hint="eastAsia" w:ascii="Arial" w:hAnsi="Arial" w:eastAsia="宋体" w:cs="Arial"/>
                <w:sz w:val="24"/>
              </w:rPr>
              <w:t>评分内容</w:t>
            </w:r>
          </w:p>
        </w:tc>
        <w:tc>
          <w:tcPr>
            <w:tcW w:w="5623" w:type="dxa"/>
            <w:noWrap/>
            <w:vAlign w:val="center"/>
          </w:tcPr>
          <w:p>
            <w:pPr>
              <w:spacing w:line="360" w:lineRule="auto"/>
              <w:ind w:firstLine="1692" w:firstLineChars="705"/>
              <w:rPr>
                <w:rFonts w:hint="eastAsia" w:ascii="Arial" w:hAnsi="Arial" w:eastAsia="宋体" w:cs="Arial"/>
                <w:sz w:val="24"/>
              </w:rPr>
            </w:pPr>
            <w:r>
              <w:rPr>
                <w:rFonts w:hint="eastAsia" w:ascii="Arial" w:hAnsi="Arial" w:eastAsia="宋体" w:cs="Arial"/>
                <w:sz w:val="24"/>
              </w:rPr>
              <w:t>评分标准</w:t>
            </w:r>
          </w:p>
        </w:tc>
        <w:tc>
          <w:tcPr>
            <w:tcW w:w="906" w:type="dxa"/>
            <w:noWrap/>
            <w:vAlign w:val="center"/>
          </w:tcPr>
          <w:p>
            <w:pPr>
              <w:spacing w:line="360" w:lineRule="auto"/>
              <w:rPr>
                <w:rFonts w:hint="default" w:ascii="Arial" w:hAnsi="Arial" w:eastAsia="宋体" w:cs="Arial"/>
                <w:sz w:val="24"/>
                <w:lang w:val="en-US" w:eastAsia="zh-CN"/>
              </w:rPr>
            </w:pPr>
            <w:r>
              <w:rPr>
                <w:rFonts w:hint="eastAsia" w:ascii="Arial" w:hAnsi="Arial" w:eastAsia="宋体" w:cs="Arial"/>
                <w:sz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95" w:type="dxa"/>
            <w:vMerge w:val="restart"/>
            <w:noWrap/>
            <w:vAlign w:val="center"/>
          </w:tcPr>
          <w:p>
            <w:pPr>
              <w:spacing w:line="360" w:lineRule="auto"/>
              <w:rPr>
                <w:rFonts w:hint="eastAsia" w:ascii="Arial" w:hAnsi="Arial" w:eastAsia="宋体" w:cs="Arial"/>
                <w:sz w:val="24"/>
              </w:rPr>
            </w:pPr>
            <w:r>
              <w:rPr>
                <w:rFonts w:hint="eastAsia" w:ascii="Arial" w:hAnsi="Arial" w:eastAsia="宋体" w:cs="Arial"/>
                <w:sz w:val="24"/>
              </w:rPr>
              <w:t>技术分</w:t>
            </w:r>
          </w:p>
          <w:p>
            <w:pPr>
              <w:spacing w:line="360" w:lineRule="auto"/>
              <w:rPr>
                <w:rFonts w:hint="eastAsia" w:ascii="Arial" w:hAnsi="Arial" w:eastAsia="宋体" w:cs="Arial"/>
                <w:sz w:val="24"/>
              </w:rPr>
            </w:pPr>
            <w:r>
              <w:rPr>
                <w:rFonts w:hint="eastAsia" w:ascii="Arial" w:hAnsi="Arial" w:eastAsia="宋体" w:cs="Arial"/>
                <w:sz w:val="24"/>
                <w:lang w:val="en-US" w:eastAsia="zh-CN"/>
              </w:rPr>
              <w:t>55</w:t>
            </w:r>
            <w:r>
              <w:rPr>
                <w:rFonts w:hint="eastAsia" w:ascii="Arial" w:hAnsi="Arial" w:eastAsia="宋体" w:cs="Arial"/>
                <w:sz w:val="24"/>
              </w:rPr>
              <w:t>分</w:t>
            </w:r>
          </w:p>
        </w:tc>
        <w:tc>
          <w:tcPr>
            <w:tcW w:w="1440" w:type="dxa"/>
            <w:noWrap/>
            <w:vAlign w:val="center"/>
          </w:tcPr>
          <w:p>
            <w:pPr>
              <w:spacing w:line="360" w:lineRule="auto"/>
              <w:rPr>
                <w:rFonts w:hint="eastAsia" w:ascii="Arial" w:hAnsi="Arial" w:eastAsia="宋体" w:cs="Arial"/>
                <w:sz w:val="24"/>
              </w:rPr>
            </w:pPr>
            <w:r>
              <w:rPr>
                <w:rFonts w:hint="eastAsia" w:ascii="Arial" w:hAnsi="Arial" w:eastAsia="宋体" w:cs="Arial"/>
                <w:sz w:val="24"/>
              </w:rPr>
              <w:t>场地搭建</w:t>
            </w:r>
          </w:p>
        </w:tc>
        <w:tc>
          <w:tcPr>
            <w:tcW w:w="5623" w:type="dxa"/>
            <w:noWrap/>
            <w:vAlign w:val="center"/>
          </w:tcPr>
          <w:p>
            <w:pPr>
              <w:spacing w:line="360" w:lineRule="auto"/>
              <w:ind w:firstLine="435"/>
              <w:rPr>
                <w:rFonts w:hint="eastAsia" w:ascii="Arial" w:hAnsi="Arial" w:eastAsia="宋体" w:cs="Arial"/>
                <w:sz w:val="24"/>
              </w:rPr>
            </w:pPr>
            <w:r>
              <w:rPr>
                <w:rFonts w:hint="eastAsia" w:ascii="Arial" w:hAnsi="Arial" w:eastAsia="宋体" w:cs="Arial"/>
                <w:sz w:val="24"/>
              </w:rPr>
              <w:t>供应商提供活动舞台场地搭建方案，磋商小组根据供应商所提供方案进行综合评审：</w:t>
            </w:r>
          </w:p>
          <w:p>
            <w:pPr>
              <w:spacing w:line="360" w:lineRule="auto"/>
              <w:ind w:firstLine="435"/>
              <w:rPr>
                <w:rFonts w:hint="eastAsia" w:ascii="Arial" w:hAnsi="Arial" w:eastAsia="宋体" w:cs="Arial"/>
                <w:sz w:val="24"/>
              </w:rPr>
            </w:pPr>
            <w:r>
              <w:rPr>
                <w:rFonts w:hint="eastAsia" w:ascii="Arial" w:hAnsi="Arial" w:eastAsia="宋体" w:cs="Arial"/>
                <w:sz w:val="24"/>
              </w:rPr>
              <w:t>1.场地搭建方案较为别致，</w:t>
            </w:r>
            <w:r>
              <w:rPr>
                <w:rFonts w:hint="eastAsia" w:ascii="Arial" w:hAnsi="Arial" w:eastAsia="宋体" w:cs="Arial"/>
                <w:sz w:val="24"/>
                <w:lang w:val="en-US" w:eastAsia="zh-CN"/>
              </w:rPr>
              <w:t>会场指引清晰</w:t>
            </w:r>
            <w:r>
              <w:rPr>
                <w:rFonts w:hint="eastAsia" w:ascii="Arial" w:hAnsi="Arial" w:eastAsia="宋体" w:cs="Arial"/>
                <w:sz w:val="24"/>
              </w:rPr>
              <w:t xml:space="preserve">，视觉设计有亮点特色鲜明，得 </w:t>
            </w:r>
            <w:r>
              <w:rPr>
                <w:rFonts w:hint="eastAsia" w:ascii="Arial" w:hAnsi="Arial" w:eastAsia="宋体" w:cs="Arial"/>
                <w:sz w:val="24"/>
                <w:lang w:val="en-US" w:eastAsia="zh-CN"/>
              </w:rPr>
              <w:t>10</w:t>
            </w:r>
            <w:r>
              <w:rPr>
                <w:rFonts w:hint="eastAsia" w:ascii="Arial" w:hAnsi="Arial" w:eastAsia="宋体" w:cs="Arial"/>
                <w:sz w:val="24"/>
              </w:rPr>
              <w:t>-1</w:t>
            </w:r>
            <w:r>
              <w:rPr>
                <w:rFonts w:hint="eastAsia" w:ascii="Arial" w:hAnsi="Arial" w:eastAsia="宋体" w:cs="Arial"/>
                <w:sz w:val="24"/>
                <w:lang w:val="en-US" w:eastAsia="zh-CN"/>
              </w:rPr>
              <w:t>5</w:t>
            </w:r>
            <w:r>
              <w:rPr>
                <w:rFonts w:hint="eastAsia" w:ascii="Arial" w:hAnsi="Arial" w:eastAsia="宋体" w:cs="Arial"/>
                <w:sz w:val="24"/>
              </w:rPr>
              <w:t>分；</w:t>
            </w:r>
          </w:p>
          <w:p>
            <w:pPr>
              <w:spacing w:line="360" w:lineRule="auto"/>
              <w:ind w:firstLine="435"/>
              <w:rPr>
                <w:rFonts w:hint="eastAsia" w:ascii="Arial" w:hAnsi="Arial" w:eastAsia="宋体" w:cs="Arial"/>
                <w:sz w:val="24"/>
              </w:rPr>
            </w:pPr>
            <w:r>
              <w:rPr>
                <w:rFonts w:hint="eastAsia" w:ascii="Arial" w:hAnsi="Arial" w:eastAsia="宋体" w:cs="Arial"/>
                <w:sz w:val="24"/>
              </w:rPr>
              <w:t>2.场地搭建普通，视觉效果设计没有显著亮点，得 6-</w:t>
            </w:r>
            <w:r>
              <w:rPr>
                <w:rFonts w:hint="eastAsia" w:ascii="Arial" w:hAnsi="Arial" w:eastAsia="宋体" w:cs="Arial"/>
                <w:sz w:val="24"/>
                <w:lang w:val="en-US" w:eastAsia="zh-CN"/>
              </w:rPr>
              <w:t>9</w:t>
            </w:r>
            <w:r>
              <w:rPr>
                <w:rFonts w:hint="eastAsia" w:ascii="Arial" w:hAnsi="Arial" w:eastAsia="宋体" w:cs="Arial"/>
                <w:sz w:val="24"/>
              </w:rPr>
              <w:t>分；</w:t>
            </w:r>
          </w:p>
          <w:p>
            <w:pPr>
              <w:spacing w:line="360" w:lineRule="auto"/>
              <w:ind w:firstLine="435"/>
              <w:rPr>
                <w:rFonts w:hint="eastAsia" w:ascii="Arial" w:hAnsi="Arial" w:eastAsia="宋体" w:cs="Arial"/>
                <w:sz w:val="24"/>
              </w:rPr>
            </w:pPr>
            <w:r>
              <w:rPr>
                <w:rFonts w:hint="eastAsia" w:ascii="Arial" w:hAnsi="Arial" w:eastAsia="宋体" w:cs="Arial"/>
                <w:sz w:val="24"/>
              </w:rPr>
              <w:t>3.场地搭建一般，视觉设计无亮点，部分响应需求，得</w:t>
            </w:r>
            <w:r>
              <w:rPr>
                <w:rFonts w:hint="eastAsia" w:ascii="Arial" w:hAnsi="Arial" w:eastAsia="宋体" w:cs="Arial"/>
                <w:sz w:val="24"/>
                <w:lang w:val="en-US" w:eastAsia="zh-CN"/>
              </w:rPr>
              <w:t>1</w:t>
            </w:r>
            <w:r>
              <w:rPr>
                <w:rFonts w:hint="eastAsia" w:ascii="Arial" w:hAnsi="Arial" w:eastAsia="宋体" w:cs="Arial"/>
                <w:sz w:val="24"/>
              </w:rPr>
              <w:t>-</w:t>
            </w:r>
            <w:r>
              <w:rPr>
                <w:rFonts w:hint="eastAsia" w:ascii="Arial" w:hAnsi="Arial" w:eastAsia="宋体" w:cs="Arial"/>
                <w:sz w:val="24"/>
                <w:lang w:val="en-US" w:eastAsia="zh-CN"/>
              </w:rPr>
              <w:t>5</w:t>
            </w:r>
            <w:r>
              <w:rPr>
                <w:rFonts w:hint="eastAsia" w:ascii="Arial" w:hAnsi="Arial" w:eastAsia="宋体" w:cs="Arial"/>
                <w:sz w:val="24"/>
              </w:rPr>
              <w:t>分；</w:t>
            </w:r>
          </w:p>
          <w:p>
            <w:pPr>
              <w:spacing w:line="360" w:lineRule="auto"/>
              <w:ind w:firstLine="435"/>
              <w:rPr>
                <w:rFonts w:hint="eastAsia" w:ascii="Arial" w:hAnsi="Arial" w:eastAsia="宋体" w:cs="Arial"/>
                <w:sz w:val="24"/>
              </w:rPr>
            </w:pPr>
            <w:r>
              <w:rPr>
                <w:rFonts w:hint="eastAsia" w:ascii="Arial" w:hAnsi="Arial" w:eastAsia="宋体" w:cs="Arial"/>
                <w:sz w:val="24"/>
              </w:rPr>
              <w:t>4.未提供方案的，不得分。</w:t>
            </w:r>
          </w:p>
        </w:tc>
        <w:tc>
          <w:tcPr>
            <w:tcW w:w="906" w:type="dxa"/>
            <w:noWrap/>
            <w:vAlign w:val="center"/>
          </w:tcPr>
          <w:p>
            <w:pPr>
              <w:spacing w:line="360" w:lineRule="auto"/>
              <w:rPr>
                <w:rFonts w:hint="eastAsia" w:ascii="Arial" w:hAnsi="Arial" w:eastAsia="宋体" w:cs="Arial"/>
                <w:sz w:val="24"/>
              </w:rPr>
            </w:pPr>
            <w:r>
              <w:rPr>
                <w:rFonts w:hint="eastAsia" w:ascii="Arial" w:hAnsi="Arial" w:eastAsia="宋体" w:cs="Arial"/>
                <w:sz w:val="24"/>
              </w:rPr>
              <w:t>1</w:t>
            </w:r>
            <w:r>
              <w:rPr>
                <w:rFonts w:hint="eastAsia" w:ascii="Arial" w:hAnsi="Arial" w:eastAsia="宋体" w:cs="Arial"/>
                <w:sz w:val="24"/>
                <w:lang w:val="en-US" w:eastAsia="zh-CN"/>
              </w:rPr>
              <w:t>5</w:t>
            </w:r>
            <w:r>
              <w:rPr>
                <w:rFonts w:hint="eastAsia" w:ascii="Arial" w:hAnsi="Arial" w:eastAsia="宋体" w:cs="Arial"/>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95" w:type="dxa"/>
            <w:vMerge w:val="continue"/>
            <w:noWrap/>
            <w:vAlign w:val="center"/>
          </w:tcPr>
          <w:p>
            <w:pPr>
              <w:spacing w:line="360" w:lineRule="auto"/>
              <w:ind w:firstLine="435"/>
              <w:rPr>
                <w:rFonts w:hint="eastAsia" w:ascii="Arial" w:hAnsi="Arial" w:eastAsia="宋体" w:cs="Arial"/>
                <w:sz w:val="24"/>
              </w:rPr>
            </w:pPr>
          </w:p>
        </w:tc>
        <w:tc>
          <w:tcPr>
            <w:tcW w:w="1440" w:type="dxa"/>
            <w:noWrap/>
            <w:vAlign w:val="center"/>
          </w:tcPr>
          <w:p>
            <w:pPr>
              <w:spacing w:line="360" w:lineRule="auto"/>
              <w:rPr>
                <w:rFonts w:hint="eastAsia" w:ascii="Arial" w:hAnsi="Arial" w:eastAsia="宋体" w:cs="Arial"/>
                <w:sz w:val="24"/>
              </w:rPr>
            </w:pPr>
            <w:r>
              <w:rPr>
                <w:rFonts w:hint="eastAsia" w:ascii="Arial" w:hAnsi="Arial" w:eastAsia="宋体" w:cs="Arial"/>
                <w:sz w:val="24"/>
              </w:rPr>
              <w:t>活动设计与物料制作</w:t>
            </w:r>
          </w:p>
        </w:tc>
        <w:tc>
          <w:tcPr>
            <w:tcW w:w="5623" w:type="dxa"/>
            <w:noWrap/>
            <w:vAlign w:val="center"/>
          </w:tcPr>
          <w:p>
            <w:pPr>
              <w:spacing w:line="360" w:lineRule="auto"/>
              <w:ind w:firstLine="435"/>
              <w:rPr>
                <w:rFonts w:hint="eastAsia" w:ascii="Arial" w:hAnsi="Arial" w:eastAsia="宋体" w:cs="Arial"/>
                <w:sz w:val="24"/>
              </w:rPr>
            </w:pPr>
            <w:r>
              <w:rPr>
                <w:rFonts w:hint="eastAsia" w:ascii="Arial" w:hAnsi="Arial" w:eastAsia="宋体" w:cs="Arial"/>
                <w:sz w:val="24"/>
              </w:rPr>
              <w:t>供应商提供活动设计与物料制作方案，围绕活动主题设计主视觉画面，并做好相关物料的延展设计，磋商小组根据供应商所提供方案进行综合评审：</w:t>
            </w:r>
          </w:p>
          <w:p>
            <w:pPr>
              <w:spacing w:line="360" w:lineRule="auto"/>
              <w:ind w:firstLine="435"/>
              <w:rPr>
                <w:rFonts w:hint="eastAsia" w:ascii="Arial" w:hAnsi="Arial" w:eastAsia="宋体" w:cs="Arial"/>
                <w:sz w:val="24"/>
              </w:rPr>
            </w:pPr>
            <w:r>
              <w:rPr>
                <w:rFonts w:hint="eastAsia" w:ascii="Arial" w:hAnsi="Arial" w:eastAsia="宋体" w:cs="Arial"/>
                <w:sz w:val="24"/>
              </w:rPr>
              <w:t xml:space="preserve">1.主视觉设计方案呈现较富有创意，主题突出，特点鲜明，相关物料设计完善，物料制作周期安排合理，得 </w:t>
            </w:r>
            <w:r>
              <w:rPr>
                <w:rFonts w:hint="eastAsia" w:ascii="Arial" w:hAnsi="Arial" w:eastAsia="宋体" w:cs="Arial"/>
                <w:sz w:val="24"/>
                <w:lang w:val="en-US" w:eastAsia="zh-CN"/>
              </w:rPr>
              <w:t>10</w:t>
            </w:r>
            <w:r>
              <w:rPr>
                <w:rFonts w:hint="eastAsia" w:ascii="Arial" w:hAnsi="Arial" w:eastAsia="宋体" w:cs="Arial"/>
                <w:sz w:val="24"/>
              </w:rPr>
              <w:t>-</w:t>
            </w:r>
            <w:r>
              <w:rPr>
                <w:rFonts w:hint="eastAsia" w:ascii="Arial" w:hAnsi="Arial" w:eastAsia="宋体" w:cs="Arial"/>
                <w:sz w:val="24"/>
                <w:lang w:val="en-US" w:eastAsia="zh-CN"/>
              </w:rPr>
              <w:t>15</w:t>
            </w:r>
            <w:r>
              <w:rPr>
                <w:rFonts w:hint="eastAsia" w:ascii="Arial" w:hAnsi="Arial" w:eastAsia="宋体" w:cs="Arial"/>
                <w:sz w:val="24"/>
              </w:rPr>
              <w:t>分；</w:t>
            </w:r>
          </w:p>
          <w:p>
            <w:pPr>
              <w:spacing w:line="360" w:lineRule="auto"/>
              <w:ind w:firstLine="435"/>
              <w:rPr>
                <w:rFonts w:hint="eastAsia" w:ascii="Arial" w:hAnsi="Arial" w:eastAsia="宋体" w:cs="Arial"/>
                <w:sz w:val="24"/>
              </w:rPr>
            </w:pPr>
            <w:r>
              <w:rPr>
                <w:rFonts w:hint="eastAsia" w:ascii="Arial" w:hAnsi="Arial" w:eastAsia="宋体" w:cs="Arial"/>
                <w:sz w:val="24"/>
              </w:rPr>
              <w:t xml:space="preserve">2.主视觉画面有一定创意，相关物料设计基本符合，物料制作周期有安排，得 </w:t>
            </w:r>
            <w:r>
              <w:rPr>
                <w:rFonts w:hint="eastAsia" w:ascii="Arial" w:hAnsi="Arial" w:eastAsia="宋体" w:cs="Arial"/>
                <w:sz w:val="24"/>
                <w:lang w:val="en-US" w:eastAsia="zh-CN"/>
              </w:rPr>
              <w:t>6</w:t>
            </w:r>
            <w:r>
              <w:rPr>
                <w:rFonts w:hint="eastAsia" w:ascii="Arial" w:hAnsi="Arial" w:eastAsia="宋体" w:cs="Arial"/>
                <w:sz w:val="24"/>
              </w:rPr>
              <w:t>-</w:t>
            </w:r>
            <w:r>
              <w:rPr>
                <w:rFonts w:hint="eastAsia" w:ascii="Arial" w:hAnsi="Arial" w:eastAsia="宋体" w:cs="Arial"/>
                <w:sz w:val="24"/>
                <w:lang w:val="en-US" w:eastAsia="zh-CN"/>
              </w:rPr>
              <w:t>9</w:t>
            </w:r>
            <w:r>
              <w:rPr>
                <w:rFonts w:hint="eastAsia" w:ascii="Arial" w:hAnsi="Arial" w:eastAsia="宋体" w:cs="Arial"/>
                <w:sz w:val="24"/>
              </w:rPr>
              <w:t>分；</w:t>
            </w:r>
          </w:p>
          <w:p>
            <w:pPr>
              <w:spacing w:line="360" w:lineRule="auto"/>
              <w:ind w:firstLine="435"/>
              <w:rPr>
                <w:rFonts w:hint="eastAsia" w:ascii="Arial" w:hAnsi="Arial" w:eastAsia="宋体" w:cs="Arial"/>
                <w:sz w:val="24"/>
              </w:rPr>
            </w:pPr>
            <w:r>
              <w:rPr>
                <w:rFonts w:hint="eastAsia" w:ascii="Arial" w:hAnsi="Arial" w:eastAsia="宋体" w:cs="Arial"/>
                <w:sz w:val="24"/>
              </w:rPr>
              <w:t xml:space="preserve">3.主视觉画面设计一般，相关物料设计及制作周期安排一般，得 </w:t>
            </w:r>
            <w:r>
              <w:rPr>
                <w:rFonts w:hint="eastAsia" w:ascii="Arial" w:hAnsi="Arial" w:eastAsia="宋体" w:cs="Arial"/>
                <w:sz w:val="24"/>
                <w:lang w:val="en-US" w:eastAsia="zh-CN"/>
              </w:rPr>
              <w:t>1</w:t>
            </w:r>
            <w:r>
              <w:rPr>
                <w:rFonts w:hint="eastAsia" w:ascii="Arial" w:hAnsi="Arial" w:eastAsia="宋体" w:cs="Arial"/>
                <w:sz w:val="24"/>
              </w:rPr>
              <w:t>-</w:t>
            </w:r>
            <w:r>
              <w:rPr>
                <w:rFonts w:hint="eastAsia" w:ascii="Arial" w:hAnsi="Arial" w:eastAsia="宋体" w:cs="Arial"/>
                <w:sz w:val="24"/>
                <w:lang w:val="en-US" w:eastAsia="zh-CN"/>
              </w:rPr>
              <w:t>5</w:t>
            </w:r>
            <w:r>
              <w:rPr>
                <w:rFonts w:hint="eastAsia" w:ascii="Arial" w:hAnsi="Arial" w:eastAsia="宋体" w:cs="Arial"/>
                <w:sz w:val="24"/>
              </w:rPr>
              <w:t xml:space="preserve"> 分；</w:t>
            </w:r>
          </w:p>
          <w:p>
            <w:pPr>
              <w:spacing w:line="360" w:lineRule="auto"/>
              <w:ind w:firstLine="435"/>
              <w:rPr>
                <w:rFonts w:hint="eastAsia" w:ascii="Arial" w:hAnsi="Arial" w:eastAsia="宋体" w:cs="Arial"/>
                <w:sz w:val="24"/>
              </w:rPr>
            </w:pPr>
            <w:r>
              <w:rPr>
                <w:rFonts w:hint="eastAsia" w:ascii="Arial" w:hAnsi="Arial" w:eastAsia="宋体" w:cs="Arial"/>
                <w:sz w:val="24"/>
              </w:rPr>
              <w:t>4.未提供方案的，不得分。</w:t>
            </w:r>
          </w:p>
        </w:tc>
        <w:tc>
          <w:tcPr>
            <w:tcW w:w="906" w:type="dxa"/>
            <w:noWrap/>
            <w:vAlign w:val="center"/>
          </w:tcPr>
          <w:p>
            <w:pPr>
              <w:spacing w:line="360" w:lineRule="auto"/>
              <w:rPr>
                <w:rFonts w:hint="eastAsia" w:ascii="Arial" w:hAnsi="Arial" w:eastAsia="宋体" w:cs="Arial"/>
                <w:sz w:val="24"/>
              </w:rPr>
            </w:pPr>
            <w:r>
              <w:rPr>
                <w:rFonts w:hint="eastAsia" w:ascii="Arial" w:hAnsi="Arial" w:eastAsia="宋体" w:cs="Arial"/>
                <w:sz w:val="24"/>
                <w:lang w:val="en-US" w:eastAsia="zh-CN"/>
              </w:rPr>
              <w:t>15</w:t>
            </w:r>
            <w:r>
              <w:rPr>
                <w:rFonts w:hint="eastAsia" w:ascii="Arial" w:hAnsi="Arial" w:eastAsia="宋体" w:cs="Arial"/>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95" w:type="dxa"/>
            <w:vMerge w:val="continue"/>
            <w:noWrap/>
            <w:vAlign w:val="center"/>
          </w:tcPr>
          <w:p>
            <w:pPr>
              <w:spacing w:line="360" w:lineRule="auto"/>
              <w:ind w:firstLine="435"/>
              <w:rPr>
                <w:rFonts w:hint="eastAsia" w:ascii="Arial" w:hAnsi="Arial" w:eastAsia="宋体" w:cs="Arial"/>
                <w:sz w:val="24"/>
              </w:rPr>
            </w:pPr>
          </w:p>
        </w:tc>
        <w:tc>
          <w:tcPr>
            <w:tcW w:w="1440" w:type="dxa"/>
            <w:noWrap/>
            <w:vAlign w:val="top"/>
          </w:tcPr>
          <w:p>
            <w:pPr>
              <w:spacing w:line="360" w:lineRule="auto"/>
              <w:ind w:firstLine="435"/>
              <w:rPr>
                <w:rFonts w:hint="eastAsia" w:ascii="Arial" w:hAnsi="Arial" w:eastAsia="宋体" w:cs="Arial"/>
                <w:sz w:val="24"/>
                <w:lang w:val="zh-CN"/>
              </w:rPr>
            </w:pPr>
          </w:p>
          <w:p>
            <w:pPr>
              <w:spacing w:line="360" w:lineRule="auto"/>
              <w:rPr>
                <w:rFonts w:hint="eastAsia" w:ascii="Arial" w:hAnsi="Arial" w:eastAsia="宋体" w:cs="Arial"/>
                <w:sz w:val="24"/>
              </w:rPr>
            </w:pPr>
            <w:r>
              <w:rPr>
                <w:rFonts w:hint="eastAsia" w:ascii="Arial" w:hAnsi="Arial" w:eastAsia="宋体" w:cs="Arial"/>
                <w:sz w:val="24"/>
              </w:rPr>
              <w:t>安全应急及疫情防控</w:t>
            </w:r>
          </w:p>
        </w:tc>
        <w:tc>
          <w:tcPr>
            <w:tcW w:w="5623" w:type="dxa"/>
            <w:noWrap/>
            <w:vAlign w:val="top"/>
          </w:tcPr>
          <w:p>
            <w:pPr>
              <w:spacing w:line="360" w:lineRule="auto"/>
              <w:ind w:firstLine="435"/>
              <w:rPr>
                <w:rFonts w:hint="eastAsia" w:ascii="Arial" w:hAnsi="Arial" w:eastAsia="宋体" w:cs="Arial"/>
                <w:sz w:val="24"/>
              </w:rPr>
            </w:pPr>
            <w:r>
              <w:rPr>
                <w:rFonts w:hint="eastAsia" w:ascii="Arial" w:hAnsi="Arial" w:eastAsia="宋体" w:cs="Arial"/>
                <w:sz w:val="24"/>
              </w:rPr>
              <w:t>供应商提供安全应急及疫情防控工作方案，磋商小组根据供应商所提供方案进行综合评审：</w:t>
            </w:r>
          </w:p>
          <w:p>
            <w:pPr>
              <w:spacing w:line="360" w:lineRule="auto"/>
              <w:ind w:firstLine="435"/>
              <w:rPr>
                <w:rFonts w:hint="eastAsia" w:ascii="Arial" w:hAnsi="Arial" w:eastAsia="宋体" w:cs="Arial"/>
                <w:sz w:val="24"/>
              </w:rPr>
            </w:pPr>
            <w:r>
              <w:rPr>
                <w:rFonts w:hint="eastAsia" w:ascii="Arial" w:hAnsi="Arial" w:eastAsia="宋体" w:cs="Arial"/>
                <w:sz w:val="24"/>
              </w:rPr>
              <w:t xml:space="preserve">1.具有有效的活动保障安全实施方案，疫情防控工作预案科学合理，内容完整，可行性强，得 </w:t>
            </w:r>
            <w:r>
              <w:rPr>
                <w:rFonts w:hint="eastAsia" w:ascii="Arial" w:hAnsi="Arial" w:eastAsia="宋体" w:cs="Arial"/>
                <w:sz w:val="24"/>
                <w:lang w:val="en-US" w:eastAsia="zh-CN"/>
              </w:rPr>
              <w:t>7</w:t>
            </w:r>
            <w:r>
              <w:rPr>
                <w:rFonts w:hint="eastAsia" w:ascii="Arial" w:hAnsi="Arial" w:eastAsia="宋体" w:cs="Arial"/>
                <w:sz w:val="24"/>
              </w:rPr>
              <w:t>-</w:t>
            </w:r>
            <w:r>
              <w:rPr>
                <w:rFonts w:hint="eastAsia" w:ascii="Arial" w:hAnsi="Arial" w:eastAsia="宋体" w:cs="Arial"/>
                <w:sz w:val="24"/>
                <w:lang w:val="en-US" w:eastAsia="zh-CN"/>
              </w:rPr>
              <w:t>10</w:t>
            </w:r>
            <w:r>
              <w:rPr>
                <w:rFonts w:hint="eastAsia" w:ascii="Arial" w:hAnsi="Arial" w:eastAsia="宋体" w:cs="Arial"/>
                <w:sz w:val="24"/>
              </w:rPr>
              <w:t>分；</w:t>
            </w:r>
          </w:p>
          <w:p>
            <w:pPr>
              <w:spacing w:line="360" w:lineRule="auto"/>
              <w:ind w:firstLine="435"/>
              <w:rPr>
                <w:rFonts w:hint="eastAsia" w:ascii="Arial" w:hAnsi="Arial" w:eastAsia="宋体" w:cs="Arial"/>
                <w:sz w:val="24"/>
              </w:rPr>
            </w:pPr>
            <w:r>
              <w:rPr>
                <w:rFonts w:hint="eastAsia" w:ascii="Arial" w:hAnsi="Arial" w:eastAsia="宋体" w:cs="Arial"/>
                <w:sz w:val="24"/>
              </w:rPr>
              <w:t xml:space="preserve">2.具有保障活动安全实施方案，疫情防控工作预案，内容完整，具有实际的可行性，得 </w:t>
            </w:r>
            <w:r>
              <w:rPr>
                <w:rFonts w:hint="eastAsia" w:ascii="Arial" w:hAnsi="Arial" w:eastAsia="宋体" w:cs="Arial"/>
                <w:sz w:val="24"/>
                <w:lang w:val="en-US" w:eastAsia="zh-CN"/>
              </w:rPr>
              <w:t>4</w:t>
            </w:r>
            <w:r>
              <w:rPr>
                <w:rFonts w:hint="eastAsia" w:ascii="Arial" w:hAnsi="Arial" w:eastAsia="宋体" w:cs="Arial"/>
                <w:sz w:val="24"/>
              </w:rPr>
              <w:t>-</w:t>
            </w:r>
            <w:r>
              <w:rPr>
                <w:rFonts w:hint="eastAsia" w:ascii="Arial" w:hAnsi="Arial" w:eastAsia="宋体" w:cs="Arial"/>
                <w:sz w:val="24"/>
                <w:lang w:val="en-US" w:eastAsia="zh-CN"/>
              </w:rPr>
              <w:t>6</w:t>
            </w:r>
            <w:r>
              <w:rPr>
                <w:rFonts w:hint="eastAsia" w:ascii="Arial" w:hAnsi="Arial" w:eastAsia="宋体" w:cs="Arial"/>
                <w:sz w:val="24"/>
              </w:rPr>
              <w:t>分；</w:t>
            </w:r>
          </w:p>
          <w:p>
            <w:pPr>
              <w:spacing w:line="360" w:lineRule="auto"/>
              <w:ind w:firstLine="435"/>
              <w:rPr>
                <w:rFonts w:hint="eastAsia" w:ascii="Arial" w:hAnsi="Arial" w:eastAsia="宋体" w:cs="Arial"/>
                <w:sz w:val="24"/>
              </w:rPr>
            </w:pPr>
            <w:r>
              <w:rPr>
                <w:rFonts w:hint="eastAsia" w:ascii="Arial" w:hAnsi="Arial" w:eastAsia="宋体" w:cs="Arial"/>
                <w:sz w:val="24"/>
              </w:rPr>
              <w:t>3.安全保障方案、疫情防控工作方案较差，可行性一般，得 1-</w:t>
            </w:r>
            <w:r>
              <w:rPr>
                <w:rFonts w:hint="eastAsia" w:ascii="Arial" w:hAnsi="Arial" w:eastAsia="宋体" w:cs="Arial"/>
                <w:sz w:val="24"/>
                <w:lang w:val="en-US" w:eastAsia="zh-CN"/>
              </w:rPr>
              <w:t>3</w:t>
            </w:r>
            <w:r>
              <w:rPr>
                <w:rFonts w:hint="eastAsia" w:ascii="Arial" w:hAnsi="Arial" w:eastAsia="宋体" w:cs="Arial"/>
                <w:sz w:val="24"/>
              </w:rPr>
              <w:t xml:space="preserve"> 分；</w:t>
            </w:r>
          </w:p>
          <w:p>
            <w:pPr>
              <w:spacing w:line="360" w:lineRule="auto"/>
              <w:ind w:firstLine="435"/>
              <w:rPr>
                <w:rFonts w:hint="eastAsia" w:ascii="Arial" w:hAnsi="Arial" w:eastAsia="宋体" w:cs="Arial"/>
                <w:sz w:val="24"/>
              </w:rPr>
            </w:pPr>
            <w:r>
              <w:rPr>
                <w:rFonts w:hint="eastAsia" w:ascii="Arial" w:hAnsi="Arial" w:eastAsia="宋体" w:cs="Arial"/>
                <w:sz w:val="24"/>
                <w:lang w:val="en-US" w:eastAsia="zh-CN"/>
              </w:rPr>
              <w:t>4.未提供方案的，不得分。</w:t>
            </w:r>
          </w:p>
        </w:tc>
        <w:tc>
          <w:tcPr>
            <w:tcW w:w="906" w:type="dxa"/>
            <w:noWrap/>
            <w:vAlign w:val="center"/>
          </w:tcPr>
          <w:p>
            <w:pPr>
              <w:spacing w:line="360" w:lineRule="auto"/>
              <w:rPr>
                <w:rFonts w:hint="eastAsia" w:ascii="Arial" w:hAnsi="Arial" w:eastAsia="宋体" w:cs="Arial"/>
                <w:sz w:val="24"/>
              </w:rPr>
            </w:pPr>
            <w:r>
              <w:rPr>
                <w:rFonts w:hint="eastAsia" w:ascii="Arial" w:hAnsi="Arial" w:eastAsia="宋体" w:cs="Arial"/>
                <w:sz w:val="24"/>
                <w:lang w:val="en-US" w:eastAsia="zh-CN"/>
              </w:rPr>
              <w:t>10</w:t>
            </w:r>
            <w:r>
              <w:rPr>
                <w:rFonts w:hint="eastAsia" w:ascii="Arial" w:hAnsi="Arial" w:eastAsia="宋体" w:cs="Arial"/>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jc w:val="center"/>
        </w:trPr>
        <w:tc>
          <w:tcPr>
            <w:tcW w:w="1095" w:type="dxa"/>
            <w:vMerge w:val="continue"/>
            <w:noWrap/>
            <w:vAlign w:val="center"/>
          </w:tcPr>
          <w:p>
            <w:pPr>
              <w:spacing w:line="360" w:lineRule="auto"/>
              <w:ind w:firstLine="435"/>
              <w:rPr>
                <w:rFonts w:hint="eastAsia" w:ascii="Arial" w:hAnsi="Arial" w:eastAsia="宋体" w:cs="Arial"/>
                <w:sz w:val="24"/>
              </w:rPr>
            </w:pPr>
          </w:p>
        </w:tc>
        <w:tc>
          <w:tcPr>
            <w:tcW w:w="1440" w:type="dxa"/>
            <w:noWrap/>
            <w:vAlign w:val="center"/>
          </w:tcPr>
          <w:p>
            <w:pPr>
              <w:spacing w:line="360" w:lineRule="auto"/>
              <w:rPr>
                <w:rFonts w:hint="eastAsia" w:ascii="Arial" w:hAnsi="Arial" w:eastAsia="宋体" w:cs="Arial"/>
                <w:sz w:val="24"/>
              </w:rPr>
            </w:pPr>
            <w:r>
              <w:rPr>
                <w:rFonts w:hint="eastAsia" w:ascii="Arial" w:hAnsi="Arial" w:eastAsia="宋体" w:cs="Arial"/>
                <w:sz w:val="24"/>
              </w:rPr>
              <w:t>执行保障</w:t>
            </w:r>
          </w:p>
          <w:p>
            <w:pPr>
              <w:spacing w:line="360" w:lineRule="auto"/>
              <w:rPr>
                <w:rFonts w:hint="eastAsia" w:ascii="Arial" w:hAnsi="Arial" w:eastAsia="宋体" w:cs="Arial"/>
                <w:sz w:val="24"/>
              </w:rPr>
            </w:pPr>
            <w:r>
              <w:rPr>
                <w:rFonts w:hint="eastAsia" w:ascii="Arial" w:hAnsi="Arial" w:eastAsia="宋体" w:cs="Arial"/>
                <w:sz w:val="24"/>
              </w:rPr>
              <w:t>及执行团队</w:t>
            </w:r>
          </w:p>
        </w:tc>
        <w:tc>
          <w:tcPr>
            <w:tcW w:w="5623" w:type="dxa"/>
            <w:noWrap/>
            <w:vAlign w:val="center"/>
          </w:tcPr>
          <w:p>
            <w:pPr>
              <w:spacing w:line="360" w:lineRule="auto"/>
              <w:ind w:firstLine="435"/>
              <w:rPr>
                <w:rFonts w:hint="eastAsia" w:ascii="Arial" w:hAnsi="Arial" w:eastAsia="宋体" w:cs="Arial"/>
                <w:sz w:val="24"/>
              </w:rPr>
            </w:pPr>
            <w:r>
              <w:rPr>
                <w:rFonts w:hint="eastAsia" w:ascii="Arial" w:hAnsi="Arial" w:eastAsia="宋体" w:cs="Arial"/>
                <w:sz w:val="24"/>
              </w:rPr>
              <w:t>磋商小组根据供应商提供的团队人员配备进行综合评审：</w:t>
            </w:r>
          </w:p>
          <w:p>
            <w:pPr>
              <w:spacing w:line="360" w:lineRule="auto"/>
              <w:ind w:firstLine="435"/>
              <w:rPr>
                <w:rFonts w:hint="eastAsia" w:ascii="Arial" w:hAnsi="Arial" w:eastAsia="宋体" w:cs="Arial"/>
                <w:sz w:val="24"/>
              </w:rPr>
            </w:pPr>
            <w:r>
              <w:rPr>
                <w:rFonts w:hint="eastAsia" w:ascii="Arial" w:hAnsi="Arial" w:eastAsia="宋体" w:cs="Arial"/>
                <w:sz w:val="24"/>
              </w:rPr>
              <w:t>1.团队人数充足，组织结构合理，职责分工明确，</w:t>
            </w:r>
            <w:r>
              <w:rPr>
                <w:rFonts w:hint="eastAsia" w:ascii="Arial" w:hAnsi="Arial" w:eastAsia="宋体" w:cs="Arial"/>
                <w:sz w:val="24"/>
                <w:lang w:val="zh-CN"/>
              </w:rPr>
              <w:t>需涵盖会展策划</w:t>
            </w:r>
            <w:r>
              <w:rPr>
                <w:rFonts w:hint="eastAsia" w:ascii="Arial" w:hAnsi="Arial" w:eastAsia="宋体" w:cs="Arial"/>
                <w:sz w:val="24"/>
              </w:rPr>
              <w:t>、</w:t>
            </w:r>
            <w:r>
              <w:rPr>
                <w:rFonts w:hint="eastAsia" w:ascii="Arial" w:hAnsi="Arial" w:eastAsia="宋体" w:cs="Arial"/>
                <w:sz w:val="24"/>
                <w:lang w:val="en-US" w:eastAsia="zh-CN"/>
              </w:rPr>
              <w:t>项目管理</w:t>
            </w:r>
            <w:r>
              <w:rPr>
                <w:rFonts w:hint="eastAsia" w:ascii="Arial" w:hAnsi="Arial" w:eastAsia="宋体" w:cs="Arial"/>
                <w:sz w:val="24"/>
              </w:rPr>
              <w:t>、</w:t>
            </w:r>
            <w:r>
              <w:rPr>
                <w:rFonts w:hint="eastAsia" w:ascii="Arial" w:hAnsi="Arial" w:eastAsia="宋体" w:cs="Arial"/>
                <w:sz w:val="24"/>
                <w:lang w:val="zh-CN"/>
              </w:rPr>
              <w:t>文案</w:t>
            </w:r>
            <w:r>
              <w:rPr>
                <w:rFonts w:hint="eastAsia" w:ascii="Arial" w:hAnsi="Arial" w:eastAsia="宋体" w:cs="Arial"/>
                <w:sz w:val="24"/>
              </w:rPr>
              <w:t>策划</w:t>
            </w:r>
            <w:r>
              <w:rPr>
                <w:rFonts w:hint="eastAsia" w:ascii="Arial" w:hAnsi="Arial" w:eastAsia="宋体" w:cs="Arial"/>
                <w:sz w:val="24"/>
                <w:lang w:val="zh-CN"/>
              </w:rPr>
              <w:t>、</w:t>
            </w:r>
            <w:r>
              <w:rPr>
                <w:rFonts w:hint="eastAsia" w:ascii="Arial" w:hAnsi="Arial" w:eastAsia="宋体" w:cs="Arial"/>
                <w:sz w:val="24"/>
              </w:rPr>
              <w:t>视觉设计专业</w:t>
            </w:r>
            <w:r>
              <w:rPr>
                <w:rFonts w:hint="eastAsia" w:ascii="Arial" w:hAnsi="Arial" w:eastAsia="宋体" w:cs="Arial"/>
                <w:sz w:val="24"/>
                <w:lang w:val="zh-CN"/>
              </w:rPr>
              <w:t>人员，</w:t>
            </w:r>
            <w:r>
              <w:rPr>
                <w:rFonts w:hint="eastAsia" w:ascii="Arial" w:hAnsi="Arial" w:eastAsia="宋体" w:cs="Arial"/>
                <w:sz w:val="24"/>
              </w:rPr>
              <w:t>活动接待组织、</w:t>
            </w:r>
            <w:r>
              <w:rPr>
                <w:rFonts w:hint="eastAsia" w:ascii="Arial" w:hAnsi="Arial" w:eastAsia="宋体" w:cs="Arial"/>
                <w:sz w:val="24"/>
                <w:lang w:val="en-US" w:eastAsia="zh-CN"/>
              </w:rPr>
              <w:t>会务搭建</w:t>
            </w:r>
            <w:r>
              <w:rPr>
                <w:rFonts w:hint="eastAsia" w:ascii="Arial" w:hAnsi="Arial" w:eastAsia="宋体" w:cs="Arial"/>
                <w:sz w:val="24"/>
              </w:rPr>
              <w:t xml:space="preserve">经验丰富，得 </w:t>
            </w:r>
            <w:r>
              <w:rPr>
                <w:rFonts w:hint="eastAsia" w:ascii="Arial" w:hAnsi="Arial" w:eastAsia="宋体" w:cs="Arial"/>
                <w:sz w:val="24"/>
                <w:lang w:val="en-US" w:eastAsia="zh-CN"/>
              </w:rPr>
              <w:t>11</w:t>
            </w:r>
            <w:r>
              <w:rPr>
                <w:rFonts w:hint="eastAsia" w:ascii="Arial" w:hAnsi="Arial" w:eastAsia="宋体" w:cs="Arial"/>
                <w:sz w:val="24"/>
              </w:rPr>
              <w:t>-</w:t>
            </w:r>
            <w:r>
              <w:rPr>
                <w:rFonts w:hint="eastAsia" w:ascii="Arial" w:hAnsi="Arial" w:eastAsia="宋体" w:cs="Arial"/>
                <w:sz w:val="24"/>
                <w:lang w:val="en-US" w:eastAsia="zh-CN"/>
              </w:rPr>
              <w:t>15</w:t>
            </w:r>
            <w:r>
              <w:rPr>
                <w:rFonts w:hint="eastAsia" w:ascii="Arial" w:hAnsi="Arial" w:eastAsia="宋体" w:cs="Arial"/>
                <w:sz w:val="24"/>
              </w:rPr>
              <w:t>分；</w:t>
            </w:r>
          </w:p>
          <w:p>
            <w:pPr>
              <w:spacing w:line="360" w:lineRule="auto"/>
              <w:ind w:firstLine="435"/>
              <w:rPr>
                <w:rFonts w:hint="eastAsia" w:ascii="Arial" w:hAnsi="Arial" w:eastAsia="宋体" w:cs="Arial"/>
                <w:sz w:val="24"/>
              </w:rPr>
            </w:pPr>
            <w:r>
              <w:rPr>
                <w:rFonts w:hint="eastAsia" w:ascii="Arial" w:hAnsi="Arial" w:eastAsia="宋体" w:cs="Arial"/>
                <w:sz w:val="24"/>
              </w:rPr>
              <w:t>2.团队人数较充足，组织结构较合理，职责分工较明确，基本涵盖</w:t>
            </w:r>
            <w:r>
              <w:rPr>
                <w:rFonts w:hint="eastAsia" w:ascii="Arial" w:hAnsi="Arial" w:eastAsia="宋体" w:cs="Arial"/>
                <w:sz w:val="24"/>
                <w:lang w:val="zh-CN"/>
              </w:rPr>
              <w:t>会展策划</w:t>
            </w:r>
            <w:r>
              <w:rPr>
                <w:rFonts w:hint="eastAsia" w:ascii="Arial" w:hAnsi="Arial" w:eastAsia="宋体" w:cs="Arial"/>
                <w:sz w:val="24"/>
              </w:rPr>
              <w:t>、</w:t>
            </w:r>
            <w:r>
              <w:rPr>
                <w:rFonts w:hint="eastAsia" w:ascii="Arial" w:hAnsi="Arial" w:eastAsia="宋体" w:cs="Arial"/>
                <w:sz w:val="24"/>
                <w:lang w:val="en-US" w:eastAsia="zh-CN"/>
              </w:rPr>
              <w:t>项目管理</w:t>
            </w:r>
            <w:r>
              <w:rPr>
                <w:rFonts w:hint="eastAsia" w:ascii="Arial" w:hAnsi="Arial" w:eastAsia="宋体" w:cs="Arial"/>
                <w:sz w:val="24"/>
              </w:rPr>
              <w:t>、</w:t>
            </w:r>
            <w:r>
              <w:rPr>
                <w:rFonts w:hint="eastAsia" w:ascii="Arial" w:hAnsi="Arial" w:eastAsia="宋体" w:cs="Arial"/>
                <w:sz w:val="24"/>
                <w:lang w:val="zh-CN"/>
              </w:rPr>
              <w:t>文案</w:t>
            </w:r>
            <w:r>
              <w:rPr>
                <w:rFonts w:hint="eastAsia" w:ascii="Arial" w:hAnsi="Arial" w:eastAsia="宋体" w:cs="Arial"/>
                <w:sz w:val="24"/>
              </w:rPr>
              <w:t>策划</w:t>
            </w:r>
            <w:r>
              <w:rPr>
                <w:rFonts w:hint="eastAsia" w:ascii="Arial" w:hAnsi="Arial" w:eastAsia="宋体" w:cs="Arial"/>
                <w:sz w:val="24"/>
                <w:lang w:val="zh-CN"/>
              </w:rPr>
              <w:t>、</w:t>
            </w:r>
            <w:r>
              <w:rPr>
                <w:rFonts w:hint="eastAsia" w:ascii="Arial" w:hAnsi="Arial" w:eastAsia="宋体" w:cs="Arial"/>
                <w:sz w:val="24"/>
              </w:rPr>
              <w:t>视觉设计专业</w:t>
            </w:r>
            <w:r>
              <w:rPr>
                <w:rFonts w:hint="eastAsia" w:ascii="Arial" w:hAnsi="Arial" w:eastAsia="宋体" w:cs="Arial"/>
                <w:sz w:val="24"/>
                <w:lang w:val="zh-CN"/>
              </w:rPr>
              <w:t>人员，</w:t>
            </w:r>
            <w:r>
              <w:rPr>
                <w:rFonts w:hint="eastAsia" w:ascii="Arial" w:hAnsi="Arial" w:eastAsia="宋体" w:cs="Arial"/>
                <w:sz w:val="24"/>
              </w:rPr>
              <w:t>活动接待组织经验较丰富，得</w:t>
            </w:r>
            <w:r>
              <w:rPr>
                <w:rFonts w:hint="eastAsia" w:ascii="Arial" w:hAnsi="Arial" w:eastAsia="宋体" w:cs="Arial"/>
                <w:sz w:val="24"/>
                <w:lang w:val="en-US" w:eastAsia="zh-CN"/>
              </w:rPr>
              <w:t>6</w:t>
            </w:r>
            <w:r>
              <w:rPr>
                <w:rFonts w:hint="eastAsia" w:ascii="Arial" w:hAnsi="Arial" w:eastAsia="宋体" w:cs="Arial"/>
                <w:sz w:val="24"/>
              </w:rPr>
              <w:t>-</w:t>
            </w:r>
            <w:r>
              <w:rPr>
                <w:rFonts w:hint="eastAsia" w:ascii="Arial" w:hAnsi="Arial" w:eastAsia="宋体" w:cs="Arial"/>
                <w:sz w:val="24"/>
                <w:lang w:val="en-US" w:eastAsia="zh-CN"/>
              </w:rPr>
              <w:t>10</w:t>
            </w:r>
            <w:r>
              <w:rPr>
                <w:rFonts w:hint="eastAsia" w:ascii="Arial" w:hAnsi="Arial" w:eastAsia="宋体" w:cs="Arial"/>
                <w:sz w:val="24"/>
              </w:rPr>
              <w:t>分；</w:t>
            </w:r>
          </w:p>
          <w:p>
            <w:pPr>
              <w:spacing w:line="360" w:lineRule="auto"/>
              <w:ind w:firstLine="435"/>
              <w:rPr>
                <w:rFonts w:hint="eastAsia" w:ascii="Arial" w:hAnsi="Arial" w:eastAsia="宋体" w:cs="Arial"/>
                <w:sz w:val="24"/>
              </w:rPr>
            </w:pPr>
            <w:r>
              <w:rPr>
                <w:rFonts w:hint="eastAsia" w:ascii="Arial" w:hAnsi="Arial" w:eastAsia="宋体" w:cs="Arial"/>
                <w:sz w:val="24"/>
              </w:rPr>
              <w:t>3.团队人数不充足，组织结构不够合理，具有职责分工，不能完全涵盖</w:t>
            </w:r>
            <w:r>
              <w:rPr>
                <w:rFonts w:hint="eastAsia" w:ascii="Arial" w:hAnsi="Arial" w:eastAsia="宋体" w:cs="Arial"/>
                <w:sz w:val="24"/>
                <w:lang w:val="zh-CN"/>
              </w:rPr>
              <w:t>会展策划</w:t>
            </w:r>
            <w:r>
              <w:rPr>
                <w:rFonts w:hint="eastAsia" w:ascii="Arial" w:hAnsi="Arial" w:eastAsia="宋体" w:cs="Arial"/>
                <w:sz w:val="24"/>
              </w:rPr>
              <w:t>、</w:t>
            </w:r>
            <w:r>
              <w:rPr>
                <w:rFonts w:hint="eastAsia" w:ascii="Arial" w:hAnsi="Arial" w:eastAsia="宋体" w:cs="Arial"/>
                <w:sz w:val="24"/>
                <w:lang w:val="en-US" w:eastAsia="zh-CN"/>
              </w:rPr>
              <w:t>项目管理</w:t>
            </w:r>
            <w:r>
              <w:rPr>
                <w:rFonts w:hint="eastAsia" w:ascii="Arial" w:hAnsi="Arial" w:eastAsia="宋体" w:cs="Arial"/>
                <w:sz w:val="24"/>
              </w:rPr>
              <w:t>、</w:t>
            </w:r>
            <w:r>
              <w:rPr>
                <w:rFonts w:hint="eastAsia" w:ascii="Arial" w:hAnsi="Arial" w:eastAsia="宋体" w:cs="Arial"/>
                <w:sz w:val="24"/>
                <w:lang w:val="zh-CN"/>
              </w:rPr>
              <w:t>文案</w:t>
            </w:r>
            <w:r>
              <w:rPr>
                <w:rFonts w:hint="eastAsia" w:ascii="Arial" w:hAnsi="Arial" w:eastAsia="宋体" w:cs="Arial"/>
                <w:sz w:val="24"/>
              </w:rPr>
              <w:t>策划</w:t>
            </w:r>
            <w:r>
              <w:rPr>
                <w:rFonts w:hint="eastAsia" w:ascii="Arial" w:hAnsi="Arial" w:eastAsia="宋体" w:cs="Arial"/>
                <w:sz w:val="24"/>
                <w:lang w:val="zh-CN"/>
              </w:rPr>
              <w:t>、</w:t>
            </w:r>
            <w:r>
              <w:rPr>
                <w:rFonts w:hint="eastAsia" w:ascii="Arial" w:hAnsi="Arial" w:eastAsia="宋体" w:cs="Arial"/>
                <w:sz w:val="24"/>
              </w:rPr>
              <w:t>视觉设计专业人员，活动</w:t>
            </w:r>
            <w:r>
              <w:rPr>
                <w:rFonts w:hint="eastAsia" w:ascii="Arial" w:hAnsi="Arial" w:eastAsia="宋体" w:cs="Arial"/>
                <w:sz w:val="24"/>
                <w:lang w:val="en-US" w:eastAsia="zh-CN"/>
              </w:rPr>
              <w:t>组织</w:t>
            </w:r>
            <w:r>
              <w:rPr>
                <w:rFonts w:hint="eastAsia" w:ascii="Arial" w:hAnsi="Arial" w:eastAsia="宋体" w:cs="Arial"/>
                <w:sz w:val="24"/>
              </w:rPr>
              <w:t>经验不丰富，得 1-</w:t>
            </w:r>
            <w:r>
              <w:rPr>
                <w:rFonts w:hint="eastAsia" w:ascii="Arial" w:hAnsi="Arial" w:eastAsia="宋体" w:cs="Arial"/>
                <w:sz w:val="24"/>
                <w:lang w:val="en-US" w:eastAsia="zh-CN"/>
              </w:rPr>
              <w:t>5</w:t>
            </w:r>
            <w:r>
              <w:rPr>
                <w:rFonts w:hint="eastAsia" w:ascii="Arial" w:hAnsi="Arial" w:eastAsia="宋体" w:cs="Arial"/>
                <w:sz w:val="24"/>
              </w:rPr>
              <w:t>分；</w:t>
            </w:r>
          </w:p>
          <w:p>
            <w:pPr>
              <w:spacing w:line="360" w:lineRule="auto"/>
              <w:ind w:firstLine="435"/>
              <w:rPr>
                <w:rFonts w:hint="eastAsia" w:ascii="Arial" w:hAnsi="Arial" w:eastAsia="宋体" w:cs="Arial"/>
                <w:sz w:val="24"/>
              </w:rPr>
            </w:pPr>
            <w:r>
              <w:rPr>
                <w:rFonts w:hint="eastAsia" w:ascii="Arial" w:hAnsi="Arial" w:eastAsia="宋体" w:cs="Arial"/>
                <w:sz w:val="24"/>
              </w:rPr>
              <w:t>4. 未提供团队人员配备的，不得分。</w:t>
            </w:r>
          </w:p>
          <w:p>
            <w:pPr>
              <w:spacing w:line="360" w:lineRule="auto"/>
              <w:ind w:firstLine="435"/>
              <w:rPr>
                <w:rFonts w:hint="eastAsia" w:ascii="Arial" w:hAnsi="Arial" w:eastAsia="宋体" w:cs="Arial"/>
                <w:sz w:val="24"/>
              </w:rPr>
            </w:pPr>
            <w:r>
              <w:rPr>
                <w:rFonts w:hint="eastAsia" w:ascii="Arial" w:hAnsi="Arial" w:eastAsia="宋体" w:cs="Arial"/>
                <w:sz w:val="24"/>
              </w:rPr>
              <w:t>备注：</w:t>
            </w:r>
          </w:p>
          <w:p>
            <w:pPr>
              <w:spacing w:line="360" w:lineRule="auto"/>
              <w:ind w:firstLine="435"/>
              <w:rPr>
                <w:rFonts w:hint="eastAsia" w:ascii="Arial" w:hAnsi="Arial" w:eastAsia="宋体" w:cs="Arial"/>
                <w:sz w:val="24"/>
                <w:lang w:val="en-US" w:eastAsia="zh-CN"/>
              </w:rPr>
            </w:pPr>
            <w:r>
              <w:rPr>
                <w:rFonts w:hint="eastAsia" w:ascii="Arial" w:hAnsi="Arial" w:eastAsia="宋体" w:cs="Arial"/>
                <w:sz w:val="24"/>
              </w:rPr>
              <w:t>（1）提供服务团队人员名单</w:t>
            </w:r>
            <w:r>
              <w:rPr>
                <w:rFonts w:hint="eastAsia" w:ascii="Arial" w:hAnsi="Arial" w:eastAsia="宋体" w:cs="Arial"/>
                <w:sz w:val="24"/>
                <w:lang w:eastAsia="zh-CN"/>
              </w:rPr>
              <w:t>，</w:t>
            </w:r>
            <w:r>
              <w:rPr>
                <w:rFonts w:hint="eastAsia" w:ascii="Arial" w:hAnsi="Arial" w:eastAsia="宋体" w:cs="Arial"/>
                <w:sz w:val="24"/>
                <w:lang w:val="en-US" w:eastAsia="zh-CN"/>
              </w:rPr>
              <w:t>及相关证书；不提供相关证书将不得分。</w:t>
            </w:r>
          </w:p>
          <w:p>
            <w:pPr>
              <w:spacing w:line="360" w:lineRule="auto"/>
              <w:ind w:firstLine="435"/>
              <w:rPr>
                <w:rFonts w:hint="eastAsia" w:ascii="Arial" w:hAnsi="Arial" w:eastAsia="宋体" w:cs="Arial"/>
                <w:sz w:val="24"/>
              </w:rPr>
            </w:pPr>
            <w:r>
              <w:rPr>
                <w:rFonts w:hint="eastAsia" w:ascii="Arial" w:hAnsi="Arial" w:eastAsia="宋体" w:cs="Arial"/>
                <w:sz w:val="24"/>
              </w:rPr>
              <w:t>（2）提供 2021 年 1 月 1 日以来，供应商为其缴纳的连续3个月的社保证明材料，不提供社保证明材料的将不得分。</w:t>
            </w:r>
          </w:p>
          <w:p>
            <w:pPr>
              <w:spacing w:line="360" w:lineRule="auto"/>
              <w:ind w:firstLine="435"/>
              <w:rPr>
                <w:rFonts w:hint="eastAsia" w:ascii="Arial" w:hAnsi="Arial" w:eastAsia="宋体" w:cs="Arial"/>
                <w:sz w:val="24"/>
                <w:lang w:val="en-US" w:eastAsia="zh-CN"/>
              </w:rPr>
            </w:pPr>
            <w:r>
              <w:rPr>
                <w:rFonts w:hint="eastAsia" w:ascii="Arial" w:hAnsi="Arial" w:eastAsia="宋体" w:cs="Arial"/>
                <w:sz w:val="24"/>
                <w:lang w:eastAsia="zh-CN"/>
              </w:rPr>
              <w:t>（</w:t>
            </w:r>
            <w:r>
              <w:rPr>
                <w:rFonts w:hint="eastAsia" w:ascii="Arial" w:hAnsi="Arial" w:eastAsia="宋体" w:cs="Arial"/>
                <w:sz w:val="24"/>
                <w:lang w:val="en-US" w:eastAsia="zh-CN"/>
              </w:rPr>
              <w:t>3</w:t>
            </w:r>
            <w:r>
              <w:rPr>
                <w:rFonts w:hint="eastAsia" w:ascii="Arial" w:hAnsi="Arial" w:eastAsia="宋体" w:cs="Arial"/>
                <w:sz w:val="24"/>
                <w:lang w:eastAsia="zh-CN"/>
              </w:rPr>
              <w:t>）</w:t>
            </w:r>
            <w:r>
              <w:rPr>
                <w:rFonts w:hint="eastAsia" w:ascii="Arial" w:hAnsi="Arial" w:eastAsia="宋体" w:cs="Arial"/>
                <w:sz w:val="24"/>
              </w:rPr>
              <w:t>服务团队人员</w:t>
            </w:r>
            <w:r>
              <w:rPr>
                <w:rFonts w:hint="eastAsia" w:ascii="Arial" w:hAnsi="Arial" w:eastAsia="宋体" w:cs="Arial"/>
                <w:sz w:val="24"/>
                <w:lang w:val="en-US" w:eastAsia="zh-CN"/>
              </w:rPr>
              <w:t>中会展策划人员不少于3人，文案策划人员需是中文相关专业。</w:t>
            </w:r>
          </w:p>
        </w:tc>
        <w:tc>
          <w:tcPr>
            <w:tcW w:w="906" w:type="dxa"/>
            <w:noWrap/>
            <w:vAlign w:val="center"/>
          </w:tcPr>
          <w:p>
            <w:pPr>
              <w:spacing w:line="360" w:lineRule="auto"/>
              <w:ind w:firstLine="435"/>
              <w:rPr>
                <w:rFonts w:hint="eastAsia" w:ascii="Arial" w:hAnsi="Arial" w:eastAsia="宋体" w:cs="Arial"/>
                <w:sz w:val="24"/>
              </w:rPr>
            </w:pPr>
            <w:r>
              <w:rPr>
                <w:rFonts w:hint="eastAsia" w:ascii="Arial" w:hAnsi="Arial" w:eastAsia="宋体" w:cs="Arial"/>
                <w:sz w:val="24"/>
              </w:rPr>
              <w:t>1</w:t>
            </w:r>
            <w:r>
              <w:rPr>
                <w:rFonts w:hint="eastAsia" w:ascii="Arial" w:hAnsi="Arial" w:eastAsia="宋体" w:cs="Arial"/>
                <w:sz w:val="24"/>
                <w:lang w:val="en-US" w:eastAsia="zh-CN"/>
              </w:rPr>
              <w:t>5</w:t>
            </w:r>
            <w:r>
              <w:rPr>
                <w:rFonts w:hint="eastAsia" w:ascii="Arial" w:hAnsi="Arial" w:eastAsia="宋体" w:cs="Arial"/>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1095" w:type="dxa"/>
            <w:vMerge w:val="restart"/>
            <w:noWrap/>
            <w:vAlign w:val="center"/>
          </w:tcPr>
          <w:p>
            <w:pPr>
              <w:spacing w:line="360" w:lineRule="auto"/>
              <w:rPr>
                <w:rFonts w:hint="eastAsia" w:ascii="Arial" w:hAnsi="Arial" w:eastAsia="宋体" w:cs="Arial"/>
                <w:sz w:val="24"/>
              </w:rPr>
            </w:pPr>
            <w:r>
              <w:rPr>
                <w:rFonts w:hint="eastAsia" w:ascii="Arial" w:hAnsi="Arial" w:eastAsia="宋体" w:cs="Arial"/>
                <w:sz w:val="24"/>
              </w:rPr>
              <w:t>资信分</w:t>
            </w:r>
          </w:p>
          <w:p>
            <w:pPr>
              <w:spacing w:line="360" w:lineRule="auto"/>
              <w:rPr>
                <w:rFonts w:hint="eastAsia" w:ascii="Arial" w:hAnsi="Arial" w:eastAsia="宋体" w:cs="Arial"/>
                <w:sz w:val="24"/>
              </w:rPr>
            </w:pPr>
            <w:r>
              <w:rPr>
                <w:rFonts w:hint="eastAsia" w:ascii="Arial" w:hAnsi="Arial" w:eastAsia="宋体" w:cs="Arial"/>
                <w:sz w:val="24"/>
              </w:rPr>
              <w:t>3</w:t>
            </w:r>
            <w:r>
              <w:rPr>
                <w:rFonts w:hint="eastAsia" w:ascii="Arial" w:hAnsi="Arial" w:eastAsia="宋体" w:cs="Arial"/>
                <w:sz w:val="24"/>
                <w:lang w:val="en-US" w:eastAsia="zh-CN"/>
              </w:rPr>
              <w:t>5</w:t>
            </w:r>
            <w:r>
              <w:rPr>
                <w:rFonts w:hint="eastAsia" w:ascii="Arial" w:hAnsi="Arial" w:eastAsia="宋体" w:cs="Arial"/>
                <w:sz w:val="24"/>
              </w:rPr>
              <w:t>分</w:t>
            </w:r>
          </w:p>
        </w:tc>
        <w:tc>
          <w:tcPr>
            <w:tcW w:w="1440" w:type="dxa"/>
            <w:noWrap/>
            <w:vAlign w:val="center"/>
          </w:tcPr>
          <w:p>
            <w:pPr>
              <w:spacing w:line="360" w:lineRule="auto"/>
              <w:rPr>
                <w:rFonts w:hint="eastAsia" w:ascii="Arial" w:hAnsi="Arial" w:eastAsia="宋体" w:cs="Arial"/>
                <w:sz w:val="24"/>
              </w:rPr>
            </w:pPr>
            <w:r>
              <w:rPr>
                <w:rFonts w:hint="eastAsia" w:ascii="Arial" w:hAnsi="Arial" w:eastAsia="宋体" w:cs="Arial"/>
                <w:sz w:val="24"/>
              </w:rPr>
              <w:t>供应商业绩</w:t>
            </w:r>
          </w:p>
        </w:tc>
        <w:tc>
          <w:tcPr>
            <w:tcW w:w="5623" w:type="dxa"/>
            <w:noWrap/>
            <w:vAlign w:val="center"/>
          </w:tcPr>
          <w:p>
            <w:pPr>
              <w:spacing w:line="360" w:lineRule="auto"/>
              <w:ind w:firstLine="435"/>
              <w:rPr>
                <w:rFonts w:hint="eastAsia" w:ascii="Arial" w:hAnsi="Arial" w:eastAsia="宋体" w:cs="Arial"/>
                <w:sz w:val="24"/>
                <w:lang w:val="zh-CN"/>
              </w:rPr>
            </w:pPr>
            <w:r>
              <w:rPr>
                <w:rFonts w:hint="eastAsia" w:ascii="Arial" w:hAnsi="Arial" w:eastAsia="宋体" w:cs="Arial"/>
                <w:sz w:val="24"/>
                <w:lang w:val="zh-CN"/>
              </w:rPr>
              <w:t>自201</w:t>
            </w:r>
            <w:r>
              <w:rPr>
                <w:rFonts w:hint="eastAsia" w:ascii="Arial" w:hAnsi="Arial" w:eastAsia="宋体" w:cs="Arial"/>
                <w:sz w:val="24"/>
              </w:rPr>
              <w:t>8</w:t>
            </w:r>
            <w:r>
              <w:rPr>
                <w:rFonts w:hint="eastAsia" w:ascii="Arial" w:hAnsi="Arial" w:eastAsia="宋体" w:cs="Arial"/>
                <w:sz w:val="24"/>
                <w:lang w:val="zh-CN"/>
              </w:rPr>
              <w:t>年1月1日以来（以合同签订时间为准），供应商具有下列业绩：</w:t>
            </w:r>
          </w:p>
          <w:p>
            <w:pPr>
              <w:spacing w:line="360" w:lineRule="auto"/>
              <w:ind w:firstLine="435"/>
              <w:rPr>
                <w:rFonts w:hint="eastAsia" w:ascii="Arial" w:hAnsi="Arial" w:eastAsia="宋体" w:cs="Arial"/>
                <w:sz w:val="24"/>
                <w:highlight w:val="none"/>
                <w:lang w:val="zh-CN"/>
              </w:rPr>
            </w:pPr>
            <w:r>
              <w:rPr>
                <w:rFonts w:hint="eastAsia" w:ascii="Arial" w:hAnsi="Arial" w:eastAsia="宋体" w:cs="Arial"/>
                <w:sz w:val="24"/>
              </w:rPr>
              <w:t>1、</w:t>
            </w:r>
            <w:r>
              <w:rPr>
                <w:rFonts w:hint="eastAsia" w:ascii="Arial" w:hAnsi="Arial" w:eastAsia="宋体" w:cs="Arial"/>
                <w:sz w:val="24"/>
                <w:lang w:val="zh-CN"/>
              </w:rPr>
              <w:t>具有省级及以上</w:t>
            </w:r>
            <w:r>
              <w:rPr>
                <w:rFonts w:hint="eastAsia" w:ascii="Arial" w:hAnsi="Arial" w:eastAsia="宋体" w:cs="Arial"/>
                <w:sz w:val="24"/>
              </w:rPr>
              <w:t>文化和旅游主管部门</w:t>
            </w:r>
            <w:r>
              <w:rPr>
                <w:rFonts w:hint="eastAsia" w:ascii="Arial" w:hAnsi="Arial" w:eastAsia="宋体" w:cs="Arial"/>
                <w:sz w:val="24"/>
                <w:highlight w:val="none"/>
              </w:rPr>
              <w:t>委托的项目</w:t>
            </w:r>
            <w:r>
              <w:rPr>
                <w:rFonts w:hint="eastAsia" w:ascii="Arial" w:hAnsi="Arial" w:eastAsia="宋体" w:cs="Arial"/>
                <w:sz w:val="24"/>
                <w:highlight w:val="none"/>
                <w:lang w:eastAsia="zh-CN"/>
              </w:rPr>
              <w:t>（</w:t>
            </w:r>
            <w:r>
              <w:rPr>
                <w:rFonts w:hint="eastAsia" w:ascii="Arial" w:hAnsi="Arial" w:eastAsia="宋体" w:cs="Arial"/>
                <w:sz w:val="24"/>
                <w:highlight w:val="none"/>
                <w:lang w:val="en-US" w:eastAsia="zh-CN"/>
              </w:rPr>
              <w:t>会议类，活动类</w:t>
            </w:r>
            <w:r>
              <w:rPr>
                <w:rFonts w:hint="eastAsia" w:ascii="Arial" w:hAnsi="Arial" w:eastAsia="宋体" w:cs="Arial"/>
                <w:sz w:val="24"/>
                <w:highlight w:val="none"/>
                <w:lang w:eastAsia="zh-CN"/>
              </w:rPr>
              <w:t>）</w:t>
            </w:r>
            <w:r>
              <w:rPr>
                <w:rFonts w:hint="eastAsia" w:ascii="Arial" w:hAnsi="Arial" w:eastAsia="宋体" w:cs="Arial"/>
                <w:sz w:val="24"/>
                <w:highlight w:val="none"/>
                <w:lang w:val="zh-CN"/>
              </w:rPr>
              <w:t>业绩，每提供</w:t>
            </w:r>
            <w:r>
              <w:rPr>
                <w:rFonts w:hint="eastAsia" w:ascii="Arial" w:hAnsi="Arial" w:eastAsia="宋体" w:cs="Arial"/>
                <w:sz w:val="24"/>
                <w:highlight w:val="none"/>
              </w:rPr>
              <w:t>1个得</w:t>
            </w:r>
            <w:r>
              <w:rPr>
                <w:rFonts w:hint="eastAsia" w:ascii="Arial" w:hAnsi="Arial" w:eastAsia="宋体" w:cs="Arial"/>
                <w:sz w:val="24"/>
                <w:highlight w:val="none"/>
                <w:lang w:val="en-US" w:eastAsia="zh-CN"/>
              </w:rPr>
              <w:t>5</w:t>
            </w:r>
            <w:r>
              <w:rPr>
                <w:rFonts w:hint="eastAsia" w:ascii="Arial" w:hAnsi="Arial" w:eastAsia="宋体" w:cs="Arial"/>
                <w:sz w:val="24"/>
                <w:highlight w:val="none"/>
              </w:rPr>
              <w:t>分，最高</w:t>
            </w:r>
            <w:r>
              <w:rPr>
                <w:rFonts w:hint="eastAsia" w:ascii="Arial" w:hAnsi="Arial" w:eastAsia="宋体" w:cs="Arial"/>
                <w:sz w:val="24"/>
                <w:highlight w:val="none"/>
                <w:lang w:val="en-US" w:eastAsia="zh-CN"/>
              </w:rPr>
              <w:t>得满分</w:t>
            </w:r>
            <w:r>
              <w:rPr>
                <w:rFonts w:hint="eastAsia" w:ascii="Arial" w:hAnsi="Arial" w:eastAsia="宋体" w:cs="Arial"/>
                <w:sz w:val="24"/>
                <w:highlight w:val="none"/>
                <w:lang w:val="zh-CN"/>
              </w:rPr>
              <w:t>；（</w:t>
            </w:r>
            <w:r>
              <w:rPr>
                <w:rFonts w:hint="eastAsia" w:ascii="Arial" w:hAnsi="Arial" w:eastAsia="宋体" w:cs="Arial"/>
                <w:sz w:val="24"/>
                <w:highlight w:val="none"/>
              </w:rPr>
              <w:t>响应文件中提供以上项目合同扫描件或影印件</w:t>
            </w:r>
            <w:r>
              <w:rPr>
                <w:rFonts w:hint="eastAsia" w:ascii="Arial" w:hAnsi="Arial" w:eastAsia="宋体" w:cs="Arial"/>
                <w:sz w:val="24"/>
                <w:highlight w:val="none"/>
                <w:lang w:val="zh-CN"/>
              </w:rPr>
              <w:t>）</w:t>
            </w:r>
          </w:p>
          <w:p>
            <w:pPr>
              <w:spacing w:line="360" w:lineRule="auto"/>
              <w:ind w:firstLine="435"/>
              <w:rPr>
                <w:rFonts w:hint="default" w:ascii="Arial" w:hAnsi="Arial" w:eastAsia="宋体" w:cs="Arial"/>
                <w:sz w:val="24"/>
                <w:lang w:val="en-US" w:eastAsia="zh-CN"/>
              </w:rPr>
            </w:pPr>
            <w:r>
              <w:rPr>
                <w:rFonts w:hint="eastAsia" w:ascii="Arial" w:hAnsi="Arial" w:eastAsia="宋体" w:cs="Arial"/>
                <w:sz w:val="24"/>
                <w:highlight w:val="none"/>
              </w:rPr>
              <w:t>2、</w:t>
            </w:r>
            <w:r>
              <w:rPr>
                <w:rFonts w:hint="eastAsia" w:ascii="Arial" w:hAnsi="Arial" w:eastAsia="宋体" w:cs="Arial"/>
                <w:sz w:val="24"/>
                <w:highlight w:val="none"/>
                <w:lang w:val="zh-CN"/>
              </w:rPr>
              <w:t>具有市级、县（区）级</w:t>
            </w:r>
            <w:r>
              <w:rPr>
                <w:rFonts w:hint="eastAsia" w:ascii="Arial" w:hAnsi="Arial" w:eastAsia="宋体" w:cs="Arial"/>
                <w:sz w:val="24"/>
                <w:highlight w:val="none"/>
              </w:rPr>
              <w:t>文化旅游主管部门委托的项目</w:t>
            </w:r>
            <w:r>
              <w:rPr>
                <w:rFonts w:hint="eastAsia" w:ascii="Arial" w:hAnsi="Arial" w:eastAsia="宋体" w:cs="Arial"/>
                <w:sz w:val="24"/>
                <w:highlight w:val="none"/>
                <w:lang w:eastAsia="zh-CN"/>
              </w:rPr>
              <w:t>（</w:t>
            </w:r>
            <w:r>
              <w:rPr>
                <w:rFonts w:hint="eastAsia" w:ascii="Arial" w:hAnsi="Arial" w:eastAsia="宋体" w:cs="Arial"/>
                <w:sz w:val="24"/>
                <w:highlight w:val="none"/>
                <w:lang w:val="en-US" w:eastAsia="zh-CN"/>
              </w:rPr>
              <w:t>会议类，活动类</w:t>
            </w:r>
            <w:r>
              <w:rPr>
                <w:rFonts w:hint="eastAsia" w:ascii="Arial" w:hAnsi="Arial" w:eastAsia="宋体" w:cs="Arial"/>
                <w:sz w:val="24"/>
                <w:highlight w:val="none"/>
                <w:lang w:eastAsia="zh-CN"/>
              </w:rPr>
              <w:t>）</w:t>
            </w:r>
            <w:r>
              <w:rPr>
                <w:rFonts w:hint="eastAsia" w:ascii="Arial" w:hAnsi="Arial" w:eastAsia="宋体" w:cs="Arial"/>
                <w:sz w:val="24"/>
                <w:highlight w:val="none"/>
                <w:lang w:val="zh-CN"/>
              </w:rPr>
              <w:t>业绩</w:t>
            </w:r>
            <w:r>
              <w:rPr>
                <w:rFonts w:hint="eastAsia" w:ascii="Arial" w:hAnsi="Arial" w:eastAsia="宋体" w:cs="Arial"/>
                <w:sz w:val="24"/>
                <w:lang w:val="zh-CN"/>
              </w:rPr>
              <w:t>，每提供</w:t>
            </w:r>
            <w:r>
              <w:rPr>
                <w:rFonts w:hint="eastAsia" w:ascii="Arial" w:hAnsi="Arial" w:eastAsia="宋体" w:cs="Arial"/>
                <w:sz w:val="24"/>
              </w:rPr>
              <w:t>1个得2分，最高</w:t>
            </w:r>
            <w:r>
              <w:rPr>
                <w:rFonts w:hint="eastAsia" w:ascii="Arial" w:hAnsi="Arial" w:eastAsia="宋体" w:cs="Arial"/>
                <w:sz w:val="24"/>
                <w:lang w:val="en-US" w:eastAsia="zh-CN"/>
              </w:rPr>
              <w:t>20</w:t>
            </w:r>
            <w:r>
              <w:rPr>
                <w:rFonts w:hint="eastAsia" w:ascii="Arial" w:hAnsi="Arial" w:eastAsia="宋体" w:cs="Arial"/>
                <w:sz w:val="24"/>
              </w:rPr>
              <w:t>分</w:t>
            </w:r>
            <w:r>
              <w:rPr>
                <w:rFonts w:hint="eastAsia" w:ascii="Arial" w:hAnsi="Arial" w:eastAsia="宋体" w:cs="Arial"/>
                <w:sz w:val="24"/>
                <w:lang w:val="zh-CN"/>
              </w:rPr>
              <w:t>；（</w:t>
            </w:r>
            <w:r>
              <w:rPr>
                <w:rFonts w:hint="eastAsia" w:ascii="Arial" w:hAnsi="Arial" w:eastAsia="宋体" w:cs="Arial"/>
                <w:sz w:val="24"/>
              </w:rPr>
              <w:t>响应文件中提供以上项目合同扫描件或影印件</w:t>
            </w:r>
            <w:r>
              <w:rPr>
                <w:rFonts w:hint="eastAsia" w:ascii="Arial" w:hAnsi="Arial" w:eastAsia="宋体" w:cs="Arial"/>
                <w:sz w:val="24"/>
                <w:lang w:val="zh-CN"/>
              </w:rPr>
              <w:t>）</w:t>
            </w:r>
          </w:p>
        </w:tc>
        <w:tc>
          <w:tcPr>
            <w:tcW w:w="906" w:type="dxa"/>
            <w:noWrap/>
            <w:vAlign w:val="center"/>
          </w:tcPr>
          <w:p>
            <w:pPr>
              <w:spacing w:line="360" w:lineRule="auto"/>
              <w:rPr>
                <w:rFonts w:hint="eastAsia" w:ascii="Arial" w:hAnsi="Arial" w:eastAsia="宋体" w:cs="Arial"/>
                <w:sz w:val="24"/>
              </w:rPr>
            </w:pPr>
            <w:r>
              <w:rPr>
                <w:rFonts w:hint="eastAsia" w:ascii="Arial" w:hAnsi="Arial" w:eastAsia="宋体" w:cs="Arial"/>
                <w:sz w:val="24"/>
              </w:rPr>
              <w:t>0-2</w:t>
            </w:r>
            <w:r>
              <w:rPr>
                <w:rFonts w:hint="eastAsia" w:ascii="Arial" w:hAnsi="Arial" w:eastAsia="宋体" w:cs="Arial"/>
                <w:sz w:val="24"/>
                <w:lang w:val="en-US" w:eastAsia="zh-CN"/>
              </w:rPr>
              <w:t>5</w:t>
            </w:r>
            <w:r>
              <w:rPr>
                <w:rFonts w:hint="eastAsia" w:ascii="Arial" w:hAnsi="Arial" w:eastAsia="宋体" w:cs="Arial"/>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4" w:hRule="atLeast"/>
          <w:jc w:val="center"/>
        </w:trPr>
        <w:tc>
          <w:tcPr>
            <w:tcW w:w="1095" w:type="dxa"/>
            <w:vMerge w:val="continue"/>
            <w:noWrap/>
            <w:vAlign w:val="center"/>
          </w:tcPr>
          <w:p>
            <w:pPr>
              <w:spacing w:line="360" w:lineRule="auto"/>
              <w:ind w:firstLine="435"/>
              <w:rPr>
                <w:rFonts w:hint="eastAsia" w:ascii="Arial" w:hAnsi="Arial" w:eastAsia="宋体" w:cs="Arial"/>
                <w:sz w:val="24"/>
              </w:rPr>
            </w:pPr>
          </w:p>
        </w:tc>
        <w:tc>
          <w:tcPr>
            <w:tcW w:w="1440" w:type="dxa"/>
            <w:noWrap/>
            <w:vAlign w:val="center"/>
          </w:tcPr>
          <w:p>
            <w:pPr>
              <w:spacing w:line="360" w:lineRule="auto"/>
              <w:rPr>
                <w:rFonts w:hint="eastAsia" w:ascii="Arial" w:hAnsi="Arial" w:eastAsia="宋体" w:cs="Arial"/>
                <w:sz w:val="24"/>
              </w:rPr>
            </w:pPr>
            <w:r>
              <w:rPr>
                <w:rFonts w:hint="eastAsia" w:ascii="Arial" w:hAnsi="Arial" w:eastAsia="宋体" w:cs="Arial"/>
                <w:sz w:val="24"/>
              </w:rPr>
              <w:t>综合实力</w:t>
            </w:r>
          </w:p>
        </w:tc>
        <w:tc>
          <w:tcPr>
            <w:tcW w:w="5623" w:type="dxa"/>
            <w:noWrap/>
            <w:vAlign w:val="center"/>
          </w:tcPr>
          <w:p>
            <w:pPr>
              <w:spacing w:line="360" w:lineRule="auto"/>
              <w:ind w:firstLine="435"/>
              <w:rPr>
                <w:rFonts w:hint="eastAsia" w:ascii="Arial" w:hAnsi="Arial" w:eastAsia="宋体" w:cs="Arial"/>
                <w:sz w:val="24"/>
              </w:rPr>
            </w:pPr>
            <w:r>
              <w:rPr>
                <w:rFonts w:hint="eastAsia" w:ascii="Arial" w:hAnsi="Arial" w:eastAsia="宋体" w:cs="Arial"/>
                <w:sz w:val="24"/>
              </w:rPr>
              <w:t>1、</w:t>
            </w:r>
            <w:r>
              <w:rPr>
                <w:rFonts w:hint="eastAsia" w:ascii="Arial" w:hAnsi="Arial" w:eastAsia="宋体" w:cs="Arial"/>
                <w:sz w:val="24"/>
                <w:lang w:val="zh-CN"/>
              </w:rPr>
              <w:t>供应商具有经中国国家认证认可监督管理委员会认证机构颁发的有效期内的质量管理体系认证证书得</w:t>
            </w:r>
            <w:r>
              <w:rPr>
                <w:rFonts w:hint="eastAsia" w:ascii="Arial" w:hAnsi="Arial" w:eastAsia="宋体" w:cs="Arial"/>
                <w:sz w:val="24"/>
                <w:lang w:val="en-US" w:eastAsia="zh-CN"/>
              </w:rPr>
              <w:t>5</w:t>
            </w:r>
            <w:r>
              <w:rPr>
                <w:rFonts w:hint="eastAsia" w:ascii="Arial" w:hAnsi="Arial" w:eastAsia="宋体" w:cs="Arial"/>
                <w:sz w:val="24"/>
              </w:rPr>
              <w:t>分，没有不得分；（响应文件中提供证书扫描件或影</w:t>
            </w:r>
            <w:r>
              <w:rPr>
                <w:rFonts w:hint="eastAsia" w:ascii="Arial" w:hAnsi="Arial" w:eastAsia="宋体" w:cs="Arial"/>
                <w:sz w:val="24"/>
                <w:lang w:val="zh-CN"/>
              </w:rPr>
              <w:t>印件</w:t>
            </w:r>
            <w:r>
              <w:rPr>
                <w:rFonts w:hint="eastAsia" w:ascii="Arial" w:hAnsi="Arial" w:eastAsia="宋体" w:cs="Arial"/>
                <w:sz w:val="24"/>
              </w:rPr>
              <w:t>及国家认监委官网查询截图）</w:t>
            </w:r>
          </w:p>
          <w:p>
            <w:pPr>
              <w:spacing w:line="360" w:lineRule="auto"/>
              <w:ind w:firstLine="435"/>
              <w:rPr>
                <w:rFonts w:hint="eastAsia" w:ascii="Arial" w:hAnsi="Arial" w:eastAsia="宋体" w:cs="Arial"/>
                <w:sz w:val="24"/>
              </w:rPr>
            </w:pPr>
            <w:r>
              <w:rPr>
                <w:rFonts w:hint="eastAsia" w:ascii="Arial" w:hAnsi="Arial" w:eastAsia="宋体" w:cs="Arial"/>
                <w:sz w:val="24"/>
                <w:lang w:val="en-US" w:eastAsia="zh-CN"/>
              </w:rPr>
              <w:t>2</w:t>
            </w:r>
            <w:r>
              <w:rPr>
                <w:rFonts w:hint="eastAsia" w:ascii="Arial" w:hAnsi="Arial" w:eastAsia="宋体" w:cs="Arial"/>
                <w:sz w:val="24"/>
              </w:rPr>
              <w:t>、</w:t>
            </w:r>
            <w:r>
              <w:rPr>
                <w:rFonts w:hint="eastAsia" w:ascii="Arial" w:hAnsi="Arial" w:eastAsia="宋体" w:cs="Arial"/>
                <w:sz w:val="24"/>
                <w:lang w:val="zh-CN"/>
              </w:rPr>
              <w:t>供应商获得国家级刊物杂志等权威媒介机构颁发的政务文旅类荣誉称号的</w:t>
            </w:r>
            <w:r>
              <w:rPr>
                <w:rFonts w:hint="eastAsia" w:ascii="Arial" w:hAnsi="Arial" w:eastAsia="宋体" w:cs="Arial"/>
                <w:sz w:val="24"/>
              </w:rPr>
              <w:t>得</w:t>
            </w:r>
            <w:r>
              <w:rPr>
                <w:rFonts w:hint="eastAsia" w:ascii="Arial" w:hAnsi="Arial" w:eastAsia="宋体" w:cs="Arial"/>
                <w:sz w:val="24"/>
                <w:lang w:val="en-US" w:eastAsia="zh-CN"/>
              </w:rPr>
              <w:t>3</w:t>
            </w:r>
            <w:r>
              <w:rPr>
                <w:rFonts w:hint="eastAsia" w:ascii="Arial" w:hAnsi="Arial" w:eastAsia="宋体" w:cs="Arial"/>
                <w:sz w:val="24"/>
              </w:rPr>
              <w:t>分，没有不得分；（响应文件中提供获奖证书、奖杯扫描件或影印件）</w:t>
            </w:r>
          </w:p>
          <w:p>
            <w:pPr>
              <w:spacing w:line="360" w:lineRule="auto"/>
              <w:ind w:firstLine="435"/>
              <w:rPr>
                <w:rFonts w:hint="eastAsia" w:ascii="Arial" w:hAnsi="Arial" w:eastAsia="宋体" w:cs="Arial"/>
                <w:sz w:val="24"/>
              </w:rPr>
            </w:pPr>
            <w:r>
              <w:rPr>
                <w:rFonts w:hint="eastAsia" w:ascii="Arial" w:hAnsi="Arial" w:eastAsia="宋体" w:cs="Arial"/>
                <w:sz w:val="24"/>
                <w:lang w:val="en-US" w:eastAsia="zh-CN"/>
              </w:rPr>
              <w:t>3</w:t>
            </w:r>
            <w:r>
              <w:rPr>
                <w:rFonts w:hint="eastAsia" w:ascii="Arial" w:hAnsi="Arial" w:eastAsia="宋体" w:cs="Arial"/>
                <w:sz w:val="24"/>
              </w:rPr>
              <w:t>、</w:t>
            </w:r>
            <w:r>
              <w:rPr>
                <w:rFonts w:hint="eastAsia" w:ascii="Arial" w:hAnsi="Arial" w:eastAsia="宋体" w:cs="Arial"/>
                <w:sz w:val="24"/>
                <w:lang w:val="zh-CN"/>
              </w:rPr>
              <w:t>供应商具有</w:t>
            </w:r>
            <w:r>
              <w:rPr>
                <w:rFonts w:hint="eastAsia" w:ascii="Arial" w:hAnsi="Arial" w:eastAsia="宋体" w:cs="Arial"/>
                <w:sz w:val="24"/>
              </w:rPr>
              <w:t>AAA级企业信用等级证书的得</w:t>
            </w:r>
            <w:r>
              <w:rPr>
                <w:rFonts w:hint="eastAsia" w:ascii="Arial" w:hAnsi="Arial" w:eastAsia="宋体" w:cs="Arial"/>
                <w:sz w:val="24"/>
                <w:lang w:val="en-US" w:eastAsia="zh-CN"/>
              </w:rPr>
              <w:t>2</w:t>
            </w:r>
            <w:r>
              <w:rPr>
                <w:rFonts w:hint="eastAsia" w:ascii="Arial" w:hAnsi="Arial" w:eastAsia="宋体" w:cs="Arial"/>
                <w:sz w:val="24"/>
              </w:rPr>
              <w:t>分，没有不得分；（响应文件中提供证书扫描件或影印件）</w:t>
            </w:r>
          </w:p>
          <w:p>
            <w:pPr>
              <w:spacing w:line="360" w:lineRule="auto"/>
              <w:ind w:firstLine="435"/>
              <w:rPr>
                <w:rFonts w:hint="eastAsia" w:ascii="Arial" w:hAnsi="Arial" w:eastAsia="宋体" w:cs="Arial"/>
                <w:sz w:val="24"/>
              </w:rPr>
            </w:pPr>
            <w:r>
              <w:rPr>
                <w:rFonts w:hint="eastAsia" w:ascii="Arial" w:hAnsi="Arial" w:eastAsia="宋体" w:cs="Arial"/>
                <w:sz w:val="24"/>
              </w:rPr>
              <w:t>注：投标文件中须提供证书扫描件或影印件。</w:t>
            </w:r>
          </w:p>
        </w:tc>
        <w:tc>
          <w:tcPr>
            <w:tcW w:w="906" w:type="dxa"/>
            <w:noWrap/>
            <w:vAlign w:val="center"/>
          </w:tcPr>
          <w:p>
            <w:pPr>
              <w:spacing w:line="360" w:lineRule="auto"/>
              <w:rPr>
                <w:rFonts w:hint="eastAsia" w:ascii="Arial" w:hAnsi="Arial" w:eastAsia="宋体" w:cs="Arial"/>
                <w:sz w:val="24"/>
              </w:rPr>
            </w:pPr>
            <w:r>
              <w:rPr>
                <w:rFonts w:hint="eastAsia" w:ascii="Arial" w:hAnsi="Arial" w:eastAsia="宋体" w:cs="Arial"/>
                <w:sz w:val="24"/>
              </w:rPr>
              <w:t>0-1</w:t>
            </w:r>
            <w:r>
              <w:rPr>
                <w:rFonts w:hint="eastAsia" w:ascii="Arial" w:hAnsi="Arial" w:eastAsia="宋体" w:cs="Arial"/>
                <w:sz w:val="24"/>
                <w:lang w:val="en-US" w:eastAsia="zh-CN"/>
              </w:rPr>
              <w:t>0</w:t>
            </w:r>
            <w:r>
              <w:rPr>
                <w:rFonts w:hint="eastAsia" w:ascii="Arial" w:hAnsi="Arial" w:eastAsia="宋体" w:cs="Arial"/>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1095" w:type="dxa"/>
            <w:noWrap/>
            <w:vAlign w:val="center"/>
          </w:tcPr>
          <w:p>
            <w:pPr>
              <w:spacing w:line="360" w:lineRule="auto"/>
              <w:rPr>
                <w:rFonts w:hint="eastAsia" w:ascii="Arial" w:hAnsi="Arial" w:eastAsia="宋体" w:cs="Arial"/>
                <w:sz w:val="24"/>
              </w:rPr>
            </w:pPr>
            <w:r>
              <w:rPr>
                <w:rFonts w:hint="eastAsia" w:ascii="Arial" w:hAnsi="Arial" w:eastAsia="宋体" w:cs="Arial"/>
                <w:sz w:val="24"/>
              </w:rPr>
              <w:t>价格分</w:t>
            </w:r>
          </w:p>
          <w:p>
            <w:pPr>
              <w:spacing w:line="360" w:lineRule="auto"/>
              <w:rPr>
                <w:rFonts w:hint="eastAsia" w:ascii="Arial" w:hAnsi="Arial" w:eastAsia="宋体" w:cs="Arial"/>
                <w:sz w:val="24"/>
              </w:rPr>
            </w:pPr>
            <w:r>
              <w:rPr>
                <w:rFonts w:hint="eastAsia" w:ascii="Arial" w:hAnsi="Arial" w:eastAsia="宋体" w:cs="Arial"/>
                <w:sz w:val="24"/>
              </w:rPr>
              <w:t>10分</w:t>
            </w:r>
          </w:p>
        </w:tc>
        <w:tc>
          <w:tcPr>
            <w:tcW w:w="7969" w:type="dxa"/>
            <w:gridSpan w:val="3"/>
            <w:noWrap/>
            <w:vAlign w:val="center"/>
          </w:tcPr>
          <w:p>
            <w:pPr>
              <w:spacing w:line="360" w:lineRule="auto"/>
              <w:ind w:firstLine="435"/>
              <w:rPr>
                <w:rFonts w:hint="eastAsia" w:ascii="Arial" w:hAnsi="Arial" w:eastAsia="宋体" w:cs="Arial"/>
                <w:sz w:val="24"/>
              </w:rPr>
            </w:pPr>
            <w:r>
              <w:rPr>
                <w:rFonts w:hint="eastAsia" w:ascii="Arial" w:hAnsi="Arial" w:eastAsia="宋体" w:cs="Arial"/>
                <w:sz w:val="24"/>
              </w:rPr>
              <w:t>价格分统一采用低价优先法，即满足磋商文件要求且投标价格最低的投标报价为评标基准价，其价格分为满分10分。其他供应商的价格统一按照下列公式计算：</w:t>
            </w:r>
          </w:p>
          <w:p>
            <w:pPr>
              <w:spacing w:line="360" w:lineRule="auto"/>
              <w:ind w:firstLine="435"/>
              <w:rPr>
                <w:rFonts w:hint="eastAsia" w:ascii="Arial" w:hAnsi="Arial" w:eastAsia="宋体" w:cs="Arial"/>
                <w:sz w:val="24"/>
              </w:rPr>
            </w:pPr>
            <w:r>
              <w:rPr>
                <w:rFonts w:hint="eastAsia" w:ascii="Arial" w:hAnsi="Arial" w:eastAsia="宋体" w:cs="Arial"/>
                <w:sz w:val="24"/>
              </w:rPr>
              <w:t>投标报价得分=（评标基准分/投标价）×10%×100</w:t>
            </w:r>
          </w:p>
        </w:tc>
      </w:tr>
    </w:tbl>
    <w:p>
      <w:pPr>
        <w:spacing w:line="360" w:lineRule="auto"/>
        <w:ind w:firstLine="435"/>
        <w:rPr>
          <w:rFonts w:hint="eastAsia" w:ascii="Arial" w:hAnsi="Arial" w:eastAsia="宋体" w:cs="Arial"/>
          <w:sz w:val="24"/>
        </w:rPr>
      </w:pPr>
    </w:p>
    <w:p>
      <w:pPr>
        <w:spacing w:line="360" w:lineRule="auto"/>
        <w:ind w:firstLine="435"/>
        <w:rPr>
          <w:rFonts w:ascii="Arial" w:hAnsi="Arial" w:eastAsia="宋体" w:cs="Arial"/>
          <w:sz w:val="24"/>
        </w:rPr>
      </w:pP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1"/>
        <w:rPr>
          <w:rFonts w:ascii="Arial" w:hAnsi="Arial" w:eastAsia="宋体" w:cs="Arial"/>
          <w:b/>
          <w:sz w:val="28"/>
        </w:rPr>
      </w:pPr>
      <w:bookmarkStart w:id="27" w:name="_Toc74896746"/>
      <w:bookmarkStart w:id="28" w:name="_Toc7286"/>
      <w:r>
        <w:rPr>
          <w:rFonts w:ascii="Arial" w:hAnsi="Arial" w:eastAsia="宋体" w:cs="Arial"/>
          <w:b/>
          <w:sz w:val="28"/>
        </w:rPr>
        <w:t>第五章  采购合同</w:t>
      </w:r>
      <w:bookmarkEnd w:id="27"/>
      <w:bookmarkEnd w:id="28"/>
    </w:p>
    <w:p>
      <w:pPr>
        <w:spacing w:line="360" w:lineRule="auto"/>
        <w:rPr>
          <w:rFonts w:asciiTheme="minorEastAsia" w:hAnsiTheme="minorEastAsia" w:eastAsiaTheme="minorEastAsia"/>
          <w:sz w:val="24"/>
          <w:szCs w:val="27"/>
          <w:u w:val="single"/>
        </w:rPr>
      </w:pPr>
      <w:bookmarkStart w:id="29" w:name="_Toc10441"/>
      <w:r>
        <w:rPr>
          <w:rFonts w:hint="eastAsia" w:asciiTheme="minorEastAsia" w:hAnsiTheme="minorEastAsia" w:eastAsiaTheme="minorEastAsia"/>
          <w:sz w:val="24"/>
          <w:szCs w:val="27"/>
          <w:lang w:eastAsia="zh-CN"/>
        </w:rPr>
        <w:t>招标人</w:t>
      </w:r>
      <w:r>
        <w:rPr>
          <w:rFonts w:asciiTheme="minorEastAsia" w:hAnsiTheme="minorEastAsia" w:eastAsiaTheme="minorEastAsia"/>
          <w:sz w:val="24"/>
          <w:szCs w:val="27"/>
        </w:rPr>
        <w:t>（甲方）：</w:t>
      </w:r>
      <w:r>
        <w:rPr>
          <w:rFonts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u w:val="single"/>
        </w:rPr>
        <w:t xml:space="preserve">                 </w:t>
      </w:r>
      <w:r>
        <w:rPr>
          <w:rFonts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rPr>
        <w:t xml:space="preserve">  </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szCs w:val="27"/>
        </w:rPr>
        <w:t>供货人</w:t>
      </w:r>
      <w:r>
        <w:rPr>
          <w:rFonts w:asciiTheme="minorEastAsia" w:hAnsiTheme="minorEastAsia" w:eastAsiaTheme="minorEastAsia"/>
          <w:sz w:val="24"/>
          <w:szCs w:val="27"/>
        </w:rPr>
        <w:t>（乙方）</w:t>
      </w:r>
      <w:r>
        <w:rPr>
          <w:rFonts w:hint="eastAsia" w:asciiTheme="minorEastAsia" w:hAnsiTheme="minorEastAsia" w:eastAsiaTheme="minorEastAsia"/>
          <w:sz w:val="24"/>
          <w:szCs w:val="27"/>
        </w:rPr>
        <w:t>：</w:t>
      </w:r>
      <w:r>
        <w:rPr>
          <w:rFonts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u w:val="single"/>
        </w:rPr>
        <w:t xml:space="preserve">                 </w:t>
      </w:r>
      <w:r>
        <w:rPr>
          <w:rFonts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rPr>
        <w:t xml:space="preserve">  </w:t>
      </w:r>
    </w:p>
    <w:p>
      <w:pPr>
        <w:spacing w:line="360" w:lineRule="auto"/>
        <w:rPr>
          <w:rFonts w:asciiTheme="minorEastAsia" w:hAnsiTheme="minorEastAsia" w:eastAsiaTheme="minorEastAsia"/>
          <w:sz w:val="24"/>
          <w:szCs w:val="27"/>
          <w:u w:val="single"/>
        </w:rPr>
      </w:pPr>
      <w:r>
        <w:rPr>
          <w:rFonts w:hint="eastAsia" w:asciiTheme="minorEastAsia" w:hAnsiTheme="minorEastAsia" w:eastAsiaTheme="minorEastAsia"/>
          <w:sz w:val="24"/>
          <w:szCs w:val="27"/>
        </w:rPr>
        <w:t>签订地点：</w:t>
      </w:r>
      <w:r>
        <w:rPr>
          <w:rFonts w:hint="eastAsia" w:asciiTheme="minorEastAsia" w:hAnsiTheme="minorEastAsia" w:eastAsiaTheme="minorEastAsia"/>
          <w:sz w:val="24"/>
          <w:szCs w:val="27"/>
          <w:u w:val="single"/>
        </w:rPr>
        <w:t xml:space="preserve">                                    </w:t>
      </w:r>
    </w:p>
    <w:p>
      <w:pPr>
        <w:spacing w:line="360" w:lineRule="auto"/>
        <w:rPr>
          <w:rFonts w:asciiTheme="minorEastAsia" w:hAnsiTheme="minorEastAsia" w:eastAsiaTheme="minorEastAsia"/>
          <w:sz w:val="24"/>
          <w:szCs w:val="27"/>
          <w:u w:val="single"/>
        </w:rPr>
      </w:pPr>
      <w:r>
        <w:rPr>
          <w:rFonts w:hint="eastAsia" w:asciiTheme="minorEastAsia" w:hAnsiTheme="minorEastAsia" w:eastAsiaTheme="minorEastAsia"/>
          <w:sz w:val="24"/>
          <w:szCs w:val="27"/>
        </w:rPr>
        <w:t>项目名称：</w:t>
      </w:r>
      <w:r>
        <w:rPr>
          <w:rFonts w:hint="eastAsia" w:asciiTheme="minorEastAsia" w:hAnsiTheme="minorEastAsia" w:eastAsiaTheme="minorEastAsia"/>
          <w:sz w:val="24"/>
          <w:szCs w:val="27"/>
          <w:u w:val="single"/>
        </w:rPr>
        <w:t xml:space="preserve">                                    </w:t>
      </w:r>
    </w:p>
    <w:p>
      <w:pPr>
        <w:spacing w:line="360" w:lineRule="auto"/>
        <w:rPr>
          <w:rFonts w:asciiTheme="minorEastAsia" w:hAnsiTheme="minorEastAsia" w:eastAsiaTheme="minorEastAsia"/>
          <w:sz w:val="24"/>
          <w:szCs w:val="27"/>
          <w:u w:val="single"/>
        </w:rPr>
      </w:pPr>
      <w:r>
        <w:rPr>
          <w:rFonts w:hint="eastAsia" w:asciiTheme="minorEastAsia" w:hAnsiTheme="minorEastAsia" w:eastAsiaTheme="minorEastAsia"/>
          <w:sz w:val="24"/>
          <w:szCs w:val="27"/>
        </w:rPr>
        <w:t>项目编号：</w:t>
      </w:r>
      <w:r>
        <w:rPr>
          <w:rFonts w:hint="eastAsia" w:asciiTheme="minorEastAsia" w:hAnsiTheme="minorEastAsia" w:eastAsiaTheme="minorEastAsia"/>
          <w:sz w:val="24"/>
          <w:szCs w:val="27"/>
          <w:u w:val="single"/>
        </w:rPr>
        <w:t xml:space="preserve">                                    </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szCs w:val="27"/>
        </w:rPr>
        <w:t>为进一步明确双方的责任，确保合同的顺利履行，</w:t>
      </w:r>
      <w:r>
        <w:rPr>
          <w:rFonts w:asciiTheme="minorEastAsia" w:hAnsiTheme="minorEastAsia" w:eastAsiaTheme="minorEastAsia"/>
          <w:sz w:val="24"/>
          <w:szCs w:val="27"/>
        </w:rPr>
        <w:t>根据《中华人民共和国合同法》之规定</w:t>
      </w:r>
      <w:r>
        <w:rPr>
          <w:rFonts w:hint="eastAsia" w:asciiTheme="minorEastAsia" w:hAnsiTheme="minorEastAsia" w:eastAsiaTheme="minorEastAsia"/>
          <w:sz w:val="24"/>
          <w:szCs w:val="27"/>
        </w:rPr>
        <w:t>、成交通知书等相关资料的要求</w:t>
      </w:r>
      <w:r>
        <w:rPr>
          <w:rFonts w:asciiTheme="minorEastAsia" w:hAnsiTheme="minorEastAsia" w:eastAsiaTheme="minorEastAsia"/>
          <w:sz w:val="24"/>
          <w:szCs w:val="27"/>
        </w:rPr>
        <w:t>，经甲乙</w:t>
      </w:r>
      <w:r>
        <w:rPr>
          <w:rFonts w:hint="eastAsia" w:asciiTheme="minorEastAsia" w:hAnsiTheme="minorEastAsia" w:eastAsiaTheme="minorEastAsia"/>
          <w:sz w:val="24"/>
          <w:szCs w:val="27"/>
        </w:rPr>
        <w:t>双方</w:t>
      </w:r>
      <w:r>
        <w:rPr>
          <w:rFonts w:asciiTheme="minorEastAsia" w:hAnsiTheme="minorEastAsia" w:eastAsiaTheme="minorEastAsia"/>
          <w:sz w:val="24"/>
          <w:szCs w:val="27"/>
        </w:rPr>
        <w:t>充分协商，特订立</w:t>
      </w:r>
      <w:r>
        <w:rPr>
          <w:rFonts w:hint="eastAsia" w:asciiTheme="minorEastAsia" w:hAnsiTheme="minorEastAsia" w:eastAsiaTheme="minorEastAsia"/>
          <w:sz w:val="24"/>
          <w:szCs w:val="27"/>
        </w:rPr>
        <w:t>本</w:t>
      </w:r>
      <w:r>
        <w:rPr>
          <w:rFonts w:asciiTheme="minorEastAsia" w:hAnsiTheme="minorEastAsia" w:eastAsiaTheme="minorEastAsia"/>
          <w:sz w:val="24"/>
          <w:szCs w:val="27"/>
        </w:rPr>
        <w:t>合同，以便共同遵守。</w:t>
      </w:r>
    </w:p>
    <w:p>
      <w:pPr>
        <w:spacing w:line="360" w:lineRule="auto"/>
        <w:rPr>
          <w:rFonts w:asciiTheme="minorEastAsia" w:hAnsiTheme="minorEastAsia" w:eastAsiaTheme="minorEastAsia"/>
          <w:sz w:val="24"/>
          <w:szCs w:val="27"/>
        </w:rPr>
      </w:pPr>
      <w:r>
        <w:rPr>
          <w:rFonts w:asciiTheme="minorEastAsia" w:hAnsiTheme="minorEastAsia" w:eastAsiaTheme="minorEastAsia"/>
          <w:b/>
          <w:bCs/>
          <w:sz w:val="24"/>
          <w:szCs w:val="27"/>
        </w:rPr>
        <w:t>第一条</w:t>
      </w:r>
      <w:r>
        <w:rPr>
          <w:rFonts w:hint="eastAsia" w:asciiTheme="minorEastAsia" w:hAnsiTheme="minorEastAsia" w:eastAsiaTheme="minorEastAsia"/>
          <w:sz w:val="24"/>
          <w:szCs w:val="27"/>
        </w:rPr>
        <w:t xml:space="preserve">  合同内容及服务标准</w:t>
      </w:r>
    </w:p>
    <w:p>
      <w:pPr>
        <w:spacing w:line="360" w:lineRule="auto"/>
        <w:rPr>
          <w:rFonts w:asciiTheme="minorEastAsia" w:hAnsiTheme="minorEastAsia" w:eastAsiaTheme="minorEastAsia"/>
          <w:b/>
          <w:bCs/>
          <w:sz w:val="24"/>
          <w:szCs w:val="27"/>
        </w:rPr>
      </w:pPr>
      <w:r>
        <w:rPr>
          <w:rFonts w:hint="eastAsia" w:asciiTheme="minorEastAsia" w:hAnsiTheme="minorEastAsia" w:eastAsiaTheme="minorEastAsia"/>
          <w:sz w:val="24"/>
          <w:szCs w:val="27"/>
        </w:rPr>
        <w:t>具体见采购需求。</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b/>
          <w:bCs/>
          <w:sz w:val="24"/>
          <w:szCs w:val="27"/>
        </w:rPr>
        <w:t xml:space="preserve">第二条  </w:t>
      </w:r>
      <w:r>
        <w:rPr>
          <w:rFonts w:hint="eastAsia" w:asciiTheme="minorEastAsia" w:hAnsiTheme="minorEastAsia" w:eastAsiaTheme="minorEastAsia"/>
          <w:sz w:val="24"/>
          <w:szCs w:val="27"/>
        </w:rPr>
        <w:t>合同总价款</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szCs w:val="27"/>
        </w:rPr>
        <w:t>1、合同总价：（人民币或其他币种）大写</w:t>
      </w:r>
      <w:r>
        <w:rPr>
          <w:rFonts w:hint="eastAsia"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rPr>
        <w:t xml:space="preserve">（¥ </w:t>
      </w:r>
      <w:r>
        <w:rPr>
          <w:rFonts w:hint="eastAsia"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rPr>
        <w:t>。</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szCs w:val="27"/>
        </w:rPr>
        <w:t>2、本合同价为固定不变价。</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szCs w:val="27"/>
        </w:rPr>
        <w:t>3、乙方根据合同价款开据符合甲方要求的</w:t>
      </w:r>
      <w:r>
        <w:rPr>
          <w:rFonts w:hint="eastAsia" w:asciiTheme="minorEastAsia" w:hAnsiTheme="minorEastAsia" w:eastAsiaTheme="minorEastAsia"/>
          <w:sz w:val="24"/>
          <w:szCs w:val="27"/>
          <w:lang w:eastAsia="zh-CN"/>
        </w:rPr>
        <w:t>增值税发票</w:t>
      </w:r>
      <w:r>
        <w:rPr>
          <w:rFonts w:hint="eastAsia" w:asciiTheme="minorEastAsia" w:hAnsiTheme="minorEastAsia" w:eastAsiaTheme="minorEastAsia"/>
          <w:sz w:val="24"/>
          <w:szCs w:val="27"/>
        </w:rPr>
        <w:t>（价格是含税价款）。</w:t>
      </w:r>
    </w:p>
    <w:p>
      <w:pPr>
        <w:spacing w:line="360" w:lineRule="auto"/>
        <w:rPr>
          <w:rFonts w:asciiTheme="minorEastAsia" w:hAnsiTheme="minorEastAsia" w:eastAsiaTheme="minorEastAsia"/>
          <w:sz w:val="24"/>
        </w:rPr>
      </w:pPr>
      <w:r>
        <w:rPr>
          <w:rFonts w:hint="eastAsia" w:asciiTheme="minorEastAsia" w:hAnsiTheme="minorEastAsia" w:eastAsiaTheme="minorEastAsia"/>
          <w:b/>
          <w:bCs/>
          <w:sz w:val="24"/>
          <w:szCs w:val="27"/>
        </w:rPr>
        <w:t xml:space="preserve">第三条  </w:t>
      </w:r>
      <w:r>
        <w:rPr>
          <w:rFonts w:hint="eastAsia" w:asciiTheme="minorEastAsia" w:hAnsiTheme="minorEastAsia" w:eastAsiaTheme="minorEastAsia"/>
          <w:sz w:val="24"/>
        </w:rPr>
        <w:t xml:space="preserve">付款条件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本合同以人民币付款。</w:t>
      </w:r>
    </w:p>
    <w:p>
      <w:pPr>
        <w:spacing w:line="360" w:lineRule="auto"/>
        <w:rPr>
          <w:rFonts w:hint="eastAsia" w:ascii="宋体" w:hAnsi="宋体" w:eastAsia="宋体"/>
          <w:b w:val="0"/>
          <w:sz w:val="24"/>
          <w:u w:val="none"/>
          <w:lang w:val="en-US" w:eastAsia="zh-CN"/>
        </w:rPr>
      </w:pPr>
      <w:r>
        <w:rPr>
          <w:rFonts w:hint="eastAsia" w:asciiTheme="minorEastAsia" w:hAnsiTheme="minorEastAsia" w:eastAsiaTheme="minorEastAsia"/>
          <w:sz w:val="24"/>
        </w:rPr>
        <w:t>具体付款方式：验收合格后，乙方提供</w:t>
      </w:r>
      <w:r>
        <w:rPr>
          <w:rFonts w:hint="eastAsia" w:asciiTheme="minorEastAsia" w:hAnsiTheme="minorEastAsia" w:eastAsiaTheme="minorEastAsia"/>
          <w:sz w:val="24"/>
          <w:lang w:eastAsia="zh-CN"/>
        </w:rPr>
        <w:t>增值税发票</w:t>
      </w:r>
      <w:r>
        <w:rPr>
          <w:rFonts w:hint="eastAsia" w:asciiTheme="minorEastAsia" w:hAnsiTheme="minorEastAsia" w:eastAsiaTheme="minorEastAsia"/>
          <w:sz w:val="24"/>
        </w:rPr>
        <w:t>，待甲方付款流程完成后，</w:t>
      </w:r>
      <w:r>
        <w:rPr>
          <w:rFonts w:hint="eastAsia" w:asciiTheme="minorEastAsia" w:hAnsiTheme="minorEastAsia" w:eastAsiaTheme="minorEastAsia"/>
          <w:sz w:val="24"/>
          <w:lang w:val="en-US" w:eastAsia="zh-CN"/>
        </w:rPr>
        <w:t>按</w:t>
      </w:r>
      <w:r>
        <w:rPr>
          <w:rFonts w:hint="eastAsia" w:ascii="宋体" w:hAnsi="宋体" w:eastAsia="宋体"/>
          <w:b w:val="0"/>
          <w:sz w:val="24"/>
          <w:u w:val="none"/>
          <w:lang w:val="en-US" w:eastAsia="zh-CN"/>
        </w:rPr>
        <w:t>签订合同后7个工作日内支付合同价70%，会议结束后5个工作日支付尾款。</w:t>
      </w:r>
      <w:bookmarkStart w:id="40" w:name="_GoBack"/>
      <w:bookmarkEnd w:id="40"/>
    </w:p>
    <w:p>
      <w:pPr>
        <w:spacing w:line="360" w:lineRule="auto"/>
        <w:rPr>
          <w:rFonts w:asciiTheme="minorEastAsia" w:hAnsiTheme="minorEastAsia" w:eastAsiaTheme="minorEastAsia"/>
          <w:sz w:val="24"/>
        </w:rPr>
      </w:pPr>
      <w:r>
        <w:rPr>
          <w:rFonts w:asciiTheme="minorEastAsia" w:hAnsiTheme="minorEastAsia" w:eastAsiaTheme="minorEastAsia"/>
          <w:b/>
          <w:sz w:val="24"/>
        </w:rPr>
        <w:t>第</w:t>
      </w:r>
      <w:r>
        <w:rPr>
          <w:rFonts w:hint="eastAsia" w:asciiTheme="minorEastAsia" w:hAnsiTheme="minorEastAsia" w:eastAsiaTheme="minorEastAsia"/>
          <w:b/>
          <w:sz w:val="24"/>
        </w:rPr>
        <w:t>四</w:t>
      </w:r>
      <w:r>
        <w:rPr>
          <w:rFonts w:asciiTheme="minorEastAsia" w:hAnsiTheme="minorEastAsia" w:eastAsiaTheme="minorEastAsia"/>
          <w:b/>
          <w:sz w:val="24"/>
        </w:rPr>
        <w:t>条</w:t>
      </w:r>
      <w:r>
        <w:rPr>
          <w:rFonts w:asciiTheme="minorEastAsia" w:hAnsiTheme="minorEastAsia" w:eastAsiaTheme="minorEastAsia"/>
          <w:sz w:val="24"/>
        </w:rPr>
        <w:t> </w:t>
      </w:r>
      <w:r>
        <w:rPr>
          <w:rFonts w:hint="eastAsia" w:asciiTheme="minorEastAsia" w:hAnsiTheme="minorEastAsia" w:eastAsiaTheme="minorEastAsia"/>
          <w:sz w:val="24"/>
        </w:rPr>
        <w:t>双</w:t>
      </w:r>
      <w:r>
        <w:rPr>
          <w:rFonts w:asciiTheme="minorEastAsia" w:hAnsiTheme="minorEastAsia" w:eastAsiaTheme="minorEastAsia"/>
          <w:sz w:val="24"/>
        </w:rPr>
        <w:t>方</w:t>
      </w:r>
      <w:r>
        <w:rPr>
          <w:rFonts w:hint="eastAsia" w:asciiTheme="minorEastAsia" w:hAnsiTheme="minorEastAsia" w:eastAsiaTheme="minorEastAsia"/>
          <w:sz w:val="24"/>
        </w:rPr>
        <w:t>权利和义务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（一）甲方权利和义务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1、对乙方提供的实施方案、货物资料、过程资料等进行审定，协调解决在施工、安装和调试中的未尽事宜。</w:t>
      </w:r>
    </w:p>
    <w:p>
      <w:pPr>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、监督本项目实施进度和质量标准，确保本项目按时、优质完成，满足建设要求，实现建设初衷。</w:t>
      </w:r>
    </w:p>
    <w:p>
      <w:pPr>
        <w:spacing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、对乙方顺利完成本项目实施、测试及后续维护等工作提供必要的支持。</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、按照合同约定支付本项目合同款项。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（二）乙方权利和义务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1、提供本项目实施方案、货物资料及过程资料。</w:t>
      </w:r>
    </w:p>
    <w:p>
      <w:pPr>
        <w:spacing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、负责本项目的项目设计策划工作和具体实施工作。</w:t>
      </w:r>
    </w:p>
    <w:p>
      <w:pPr>
        <w:spacing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、提供本项目所属全部货物，并负责其相应货物运输及货物搬运工作。</w:t>
      </w:r>
    </w:p>
    <w:p>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、负责本项目所属全部货物的安装、测试工作。</w:t>
      </w:r>
    </w:p>
    <w:p>
      <w:pPr>
        <w:spacing w:line="360" w:lineRule="auto"/>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、完成本项目的验收准备工作和验收汇报工作。</w:t>
      </w:r>
    </w:p>
    <w:p>
      <w:pPr>
        <w:spacing w:line="360" w:lineRule="auto"/>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、提供技术维护服务和项目所属全部货物_</w:t>
      </w:r>
      <w:r>
        <w:rPr>
          <w:rFonts w:asciiTheme="minorEastAsia" w:hAnsiTheme="minorEastAsia" w:eastAsiaTheme="minorEastAsia"/>
          <w:sz w:val="24"/>
        </w:rPr>
        <w:t>__</w:t>
      </w:r>
      <w:r>
        <w:rPr>
          <w:rFonts w:hint="eastAsia" w:asciiTheme="minorEastAsia" w:hAnsiTheme="minorEastAsia" w:eastAsiaTheme="minorEastAsia"/>
          <w:sz w:val="24"/>
        </w:rPr>
        <w:t>年免费质保，具体要求参见招标材料中的相关条款。</w:t>
      </w:r>
    </w:p>
    <w:p>
      <w:pPr>
        <w:pStyle w:val="10"/>
        <w:spacing w:line="360" w:lineRule="auto"/>
        <w:rPr>
          <w:rFonts w:asciiTheme="minorEastAsia" w:hAnsiTheme="minorEastAsia" w:eastAsiaTheme="minorEastAsia"/>
          <w:sz w:val="24"/>
        </w:rPr>
      </w:pPr>
      <w:r>
        <w:rPr>
          <w:rFonts w:hint="eastAsia" w:asciiTheme="minorEastAsia" w:hAnsiTheme="minorEastAsia" w:eastAsiaTheme="minorEastAsia"/>
          <w:b/>
          <w:sz w:val="24"/>
        </w:rPr>
        <w:t>第五条</w:t>
      </w:r>
      <w:r>
        <w:rPr>
          <w:rFonts w:hint="eastAsia" w:asciiTheme="minorEastAsia" w:hAnsiTheme="minorEastAsia" w:eastAsiaTheme="minorEastAsia"/>
          <w:sz w:val="24"/>
        </w:rPr>
        <w:t xml:space="preserve"> 验收要求</w:t>
      </w:r>
    </w:p>
    <w:p>
      <w:pPr>
        <w:pStyle w:val="10"/>
        <w:spacing w:line="360" w:lineRule="auto"/>
        <w:rPr>
          <w:rFonts w:asciiTheme="minorEastAsia" w:hAnsiTheme="minorEastAsia" w:eastAsiaTheme="minorEastAsia"/>
          <w:sz w:val="24"/>
        </w:rPr>
      </w:pPr>
      <w:r>
        <w:rPr>
          <w:rFonts w:hint="eastAsia" w:asciiTheme="minorEastAsia" w:hAnsiTheme="minorEastAsia" w:eastAsiaTheme="minorEastAsia"/>
          <w:sz w:val="24"/>
        </w:rPr>
        <w:t>（一）质量标准</w:t>
      </w:r>
    </w:p>
    <w:p>
      <w:pPr>
        <w:pStyle w:val="10"/>
        <w:spacing w:line="360" w:lineRule="auto"/>
        <w:rPr>
          <w:rFonts w:asciiTheme="minorEastAsia" w:hAnsiTheme="minorEastAsia" w:eastAsiaTheme="minorEastAsia"/>
          <w:sz w:val="24"/>
        </w:rPr>
      </w:pPr>
      <w:r>
        <w:rPr>
          <w:rFonts w:hint="eastAsia" w:asciiTheme="minorEastAsia" w:hAnsiTheme="minorEastAsia" w:eastAsiaTheme="minorEastAsia"/>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0"/>
        <w:spacing w:line="360" w:lineRule="auto"/>
        <w:rPr>
          <w:rFonts w:asciiTheme="minorEastAsia" w:hAnsiTheme="minorEastAsia" w:eastAsiaTheme="minorEastAsia"/>
          <w:sz w:val="24"/>
        </w:rPr>
      </w:pPr>
      <w:r>
        <w:rPr>
          <w:rFonts w:hint="eastAsia" w:asciiTheme="minorEastAsia" w:hAnsiTheme="minorEastAsia" w:eastAsiaTheme="minorEastAsia"/>
          <w:sz w:val="24"/>
        </w:rPr>
        <w:t>（二）验收组织</w:t>
      </w:r>
    </w:p>
    <w:p>
      <w:pPr>
        <w:pStyle w:val="10"/>
        <w:spacing w:line="360" w:lineRule="auto"/>
        <w:rPr>
          <w:rFonts w:asciiTheme="minorEastAsia" w:hAnsiTheme="minorEastAsia" w:eastAsiaTheme="minorEastAsia"/>
        </w:rPr>
      </w:pPr>
      <w:r>
        <w:rPr>
          <w:rFonts w:hint="eastAsia" w:asciiTheme="minorEastAsia" w:hAnsiTheme="minorEastAsia" w:eastAsiaTheme="minorEastAsia"/>
          <w:sz w:val="24"/>
        </w:rPr>
        <w:t>甲方负责组织项目验收工作。</w:t>
      </w:r>
    </w:p>
    <w:p>
      <w:pPr>
        <w:spacing w:line="360" w:lineRule="auto"/>
        <w:rPr>
          <w:rFonts w:asciiTheme="minorEastAsia" w:hAnsiTheme="minorEastAsia" w:eastAsiaTheme="minorEastAsia"/>
          <w:bCs/>
          <w:sz w:val="24"/>
          <w:szCs w:val="27"/>
        </w:rPr>
      </w:pPr>
      <w:r>
        <w:rPr>
          <w:rFonts w:asciiTheme="minorEastAsia" w:hAnsiTheme="minorEastAsia" w:eastAsiaTheme="minorEastAsia"/>
          <w:b/>
          <w:bCs/>
          <w:sz w:val="24"/>
          <w:szCs w:val="27"/>
        </w:rPr>
        <w:t>第</w:t>
      </w:r>
      <w:r>
        <w:rPr>
          <w:rFonts w:hint="eastAsia" w:asciiTheme="minorEastAsia" w:hAnsiTheme="minorEastAsia" w:eastAsiaTheme="minorEastAsia"/>
          <w:b/>
          <w:bCs/>
          <w:sz w:val="24"/>
          <w:szCs w:val="27"/>
        </w:rPr>
        <w:t>六</w:t>
      </w:r>
      <w:r>
        <w:rPr>
          <w:rFonts w:asciiTheme="minorEastAsia" w:hAnsiTheme="minorEastAsia" w:eastAsiaTheme="minorEastAsia"/>
          <w:b/>
          <w:bCs/>
          <w:sz w:val="24"/>
          <w:szCs w:val="27"/>
        </w:rPr>
        <w:t>条 </w:t>
      </w:r>
      <w:r>
        <w:rPr>
          <w:rFonts w:hint="eastAsia" w:asciiTheme="minorEastAsia" w:hAnsiTheme="minorEastAsia" w:eastAsiaTheme="minorEastAsia"/>
          <w:bCs/>
          <w:sz w:val="24"/>
          <w:szCs w:val="27"/>
        </w:rPr>
        <w:t>违约责任及索赔</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1、甲乙双方任何一方违反合同，造成对方经济损失的，应给予对方相应的经济赔偿。</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2、如果乙方无正当理由拖延管理或不按合同提供服务，将受到以下制裁：（1）没收履约保证金；（</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）加收违约损失赔偿。</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3、乙方如给甲方造成的实际损失高于履约保证金的，对高出履约保证金的部分乙方应予以赔偿。</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4、乙方如迟延履行合同、不完全履行合同，除没收履约保证金外，乙方仍应继续履行合同；不履行或履行合同不符合约定，甲方均有权解除合同，并就乙方违约给甲方造成的损失向乙方索赔。</w:t>
      </w:r>
    </w:p>
    <w:p>
      <w:pPr>
        <w:spacing w:line="360" w:lineRule="auto"/>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、乙方未能履行合同义务（除不可抗力因素外），不能完成管理和服务目标，甲方有权要求乙方给予甲方经济赔偿。</w:t>
      </w:r>
    </w:p>
    <w:p>
      <w:pPr>
        <w:spacing w:line="360" w:lineRule="auto"/>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、乙方应对所提供的服务项目与合同要求不符、或服务过程出现失误，应承担全部责任并对甲方予以赔偿。</w:t>
      </w:r>
    </w:p>
    <w:p>
      <w:pPr>
        <w:spacing w:line="360" w:lineRule="auto"/>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、乙方未按要求安装调试设备致使设备损坏的；或因人为因素致使所安装调试的设备损坏的；或因监管不力致使被第三方损坏设备的，从而导致对甲方造成损害的，应负责修复损坏设备并予以赔偿。</w:t>
      </w:r>
    </w:p>
    <w:p>
      <w:pPr>
        <w:spacing w:line="360" w:lineRule="auto"/>
        <w:rPr>
          <w:rFonts w:asciiTheme="minorEastAsia" w:hAnsiTheme="minorEastAsia" w:eastAsiaTheme="minorEastAsia"/>
          <w:sz w:val="24"/>
          <w:szCs w:val="27"/>
        </w:rPr>
      </w:pPr>
      <w:r>
        <w:rPr>
          <w:rFonts w:asciiTheme="minorEastAsia" w:hAnsiTheme="minorEastAsia" w:eastAsiaTheme="minorEastAsia"/>
          <w:sz w:val="24"/>
        </w:rPr>
        <w:t>8</w:t>
      </w:r>
      <w:r>
        <w:rPr>
          <w:rFonts w:hint="eastAsia" w:asciiTheme="minorEastAsia" w:hAnsiTheme="minorEastAsia" w:eastAsiaTheme="minorEastAsia"/>
          <w:sz w:val="24"/>
        </w:rPr>
        <w:t>、如果甲方提出索赔通知后30天内或甲方允许的更长时间内乙方未能予以答复，该索赔应视为已经被乙方接受。甲方将从乙方提供的履约保证金或直接在服务费用中扣除索赔金额，同时保留进一步要求索赔的权利。</w:t>
      </w:r>
    </w:p>
    <w:p>
      <w:pPr>
        <w:spacing w:line="360" w:lineRule="auto"/>
        <w:rPr>
          <w:rFonts w:asciiTheme="minorEastAsia" w:hAnsiTheme="minorEastAsia" w:eastAsiaTheme="minorEastAsia"/>
          <w:b/>
          <w:sz w:val="24"/>
        </w:rPr>
      </w:pPr>
      <w:r>
        <w:rPr>
          <w:rFonts w:asciiTheme="minorEastAsia" w:hAnsiTheme="minorEastAsia" w:eastAsiaTheme="minorEastAsia"/>
          <w:b/>
          <w:bCs/>
          <w:sz w:val="24"/>
          <w:szCs w:val="27"/>
        </w:rPr>
        <w:t>第</w:t>
      </w:r>
      <w:r>
        <w:rPr>
          <w:rFonts w:hint="eastAsia" w:asciiTheme="minorEastAsia" w:hAnsiTheme="minorEastAsia" w:eastAsiaTheme="minorEastAsia"/>
          <w:b/>
          <w:bCs/>
          <w:sz w:val="24"/>
          <w:szCs w:val="27"/>
        </w:rPr>
        <w:t>七</w:t>
      </w:r>
      <w:r>
        <w:rPr>
          <w:rFonts w:asciiTheme="minorEastAsia" w:hAnsiTheme="minorEastAsia" w:eastAsiaTheme="minorEastAsia"/>
          <w:b/>
          <w:bCs/>
          <w:sz w:val="24"/>
          <w:szCs w:val="27"/>
        </w:rPr>
        <w:t>条</w:t>
      </w:r>
      <w:r>
        <w:rPr>
          <w:rFonts w:hint="eastAsia" w:asciiTheme="minorEastAsia" w:hAnsiTheme="minorEastAsia" w:eastAsiaTheme="minorEastAsia"/>
          <w:b/>
          <w:bCs/>
          <w:sz w:val="24"/>
          <w:szCs w:val="27"/>
        </w:rPr>
        <w:t xml:space="preserve"> </w:t>
      </w:r>
      <w:r>
        <w:rPr>
          <w:rFonts w:asciiTheme="minorEastAsia" w:hAnsiTheme="minorEastAsia" w:eastAsiaTheme="minorEastAsia"/>
          <w:sz w:val="24"/>
          <w:szCs w:val="27"/>
        </w:rPr>
        <w:t>不可抗力</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7"/>
        </w:rPr>
        <w:t>.</w:t>
      </w:r>
      <w:r>
        <w:rPr>
          <w:rFonts w:hint="eastAsia" w:asciiTheme="minorEastAsia" w:hAnsiTheme="minorEastAsia" w:eastAsiaTheme="minorEastAsia"/>
          <w:sz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rPr>
        <w:t>2</w:t>
      </w:r>
      <w:r>
        <w:rPr>
          <w:rFonts w:hint="eastAsia" w:asciiTheme="minorEastAsia" w:hAnsiTheme="minorEastAsia" w:eastAsiaTheme="minorEastAsia"/>
          <w:sz w:val="24"/>
          <w:szCs w:val="27"/>
        </w:rPr>
        <w:t>.双方</w:t>
      </w:r>
      <w:r>
        <w:rPr>
          <w:rFonts w:asciiTheme="minorEastAsia" w:hAnsiTheme="minorEastAsia" w:eastAsiaTheme="minorEastAsia"/>
          <w:sz w:val="24"/>
          <w:szCs w:val="27"/>
        </w:rPr>
        <w:t>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360" w:lineRule="auto"/>
        <w:rPr>
          <w:rFonts w:asciiTheme="minorEastAsia" w:hAnsiTheme="minorEastAsia" w:eastAsiaTheme="minorEastAsia"/>
          <w:b/>
          <w:sz w:val="24"/>
        </w:rPr>
      </w:pPr>
      <w:r>
        <w:rPr>
          <w:rFonts w:asciiTheme="minorEastAsia" w:hAnsiTheme="minorEastAsia" w:eastAsiaTheme="minorEastAsia"/>
          <w:b/>
          <w:bCs/>
          <w:sz w:val="24"/>
          <w:szCs w:val="27"/>
        </w:rPr>
        <w:t>第</w:t>
      </w:r>
      <w:r>
        <w:rPr>
          <w:rFonts w:hint="eastAsia" w:asciiTheme="minorEastAsia" w:hAnsiTheme="minorEastAsia" w:eastAsiaTheme="minorEastAsia"/>
          <w:b/>
          <w:bCs/>
          <w:sz w:val="24"/>
          <w:szCs w:val="27"/>
        </w:rPr>
        <w:t>八</w:t>
      </w:r>
      <w:r>
        <w:rPr>
          <w:rFonts w:asciiTheme="minorEastAsia" w:hAnsiTheme="minorEastAsia" w:eastAsiaTheme="minorEastAsia"/>
          <w:b/>
          <w:bCs/>
          <w:sz w:val="24"/>
          <w:szCs w:val="27"/>
        </w:rPr>
        <w:t>条</w:t>
      </w:r>
      <w:r>
        <w:rPr>
          <w:rFonts w:hint="eastAsia" w:asciiTheme="minorEastAsia" w:hAnsiTheme="minorEastAsia" w:eastAsiaTheme="minorEastAsia"/>
          <w:b/>
          <w:bCs/>
          <w:sz w:val="24"/>
          <w:szCs w:val="27"/>
        </w:rPr>
        <w:t xml:space="preserve"> </w:t>
      </w:r>
      <w:r>
        <w:rPr>
          <w:rFonts w:hint="eastAsia" w:asciiTheme="minorEastAsia" w:hAnsiTheme="minorEastAsia" w:eastAsiaTheme="minorEastAsia"/>
          <w:bCs/>
          <w:sz w:val="24"/>
        </w:rPr>
        <w:t>转让与分包</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7"/>
        </w:rPr>
        <w:t>.</w:t>
      </w:r>
      <w:r>
        <w:rPr>
          <w:rFonts w:hint="eastAsia" w:asciiTheme="minorEastAsia" w:hAnsiTheme="minorEastAsia" w:eastAsiaTheme="minorEastAsia"/>
          <w:sz w:val="24"/>
        </w:rPr>
        <w:t>乙方不得部分转让或全部转让其应履行的合同义务。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szCs w:val="27"/>
        </w:rPr>
        <w:t>.</w:t>
      </w:r>
      <w:r>
        <w:rPr>
          <w:rFonts w:hint="eastAsia" w:asciiTheme="minorEastAsia" w:hAnsiTheme="minorEastAsia" w:eastAsiaTheme="minorEastAsia"/>
          <w:sz w:val="24"/>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rPr>
          <w:rFonts w:asciiTheme="minorEastAsia" w:hAnsiTheme="minorEastAsia" w:eastAsiaTheme="minorEastAsia"/>
          <w:b/>
          <w:sz w:val="24"/>
        </w:rPr>
      </w:pPr>
      <w:r>
        <w:rPr>
          <w:rFonts w:asciiTheme="minorEastAsia" w:hAnsiTheme="minorEastAsia" w:eastAsiaTheme="minorEastAsia"/>
          <w:b/>
          <w:bCs/>
          <w:sz w:val="24"/>
          <w:szCs w:val="27"/>
        </w:rPr>
        <w:t>第</w:t>
      </w:r>
      <w:r>
        <w:rPr>
          <w:rFonts w:hint="eastAsia" w:asciiTheme="minorEastAsia" w:hAnsiTheme="minorEastAsia" w:eastAsiaTheme="minorEastAsia"/>
          <w:b/>
          <w:bCs/>
          <w:sz w:val="24"/>
          <w:szCs w:val="27"/>
        </w:rPr>
        <w:t>九</w:t>
      </w:r>
      <w:r>
        <w:rPr>
          <w:rFonts w:asciiTheme="minorEastAsia" w:hAnsiTheme="minorEastAsia" w:eastAsiaTheme="minorEastAsia"/>
          <w:b/>
          <w:bCs/>
          <w:sz w:val="24"/>
          <w:szCs w:val="27"/>
        </w:rPr>
        <w:t>条</w:t>
      </w:r>
      <w:r>
        <w:rPr>
          <w:rFonts w:hint="eastAsia" w:asciiTheme="minorEastAsia" w:hAnsiTheme="minorEastAsia" w:eastAsiaTheme="minorEastAsia"/>
          <w:b/>
          <w:bCs/>
          <w:sz w:val="24"/>
          <w:szCs w:val="27"/>
        </w:rPr>
        <w:t xml:space="preserve"> </w:t>
      </w:r>
      <w:r>
        <w:rPr>
          <w:rFonts w:hint="eastAsia" w:asciiTheme="minorEastAsia" w:hAnsiTheme="minorEastAsia" w:eastAsiaTheme="minorEastAsia"/>
          <w:bCs/>
          <w:sz w:val="24"/>
        </w:rPr>
        <w:t>合同文件及资料的使用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7"/>
        </w:rPr>
        <w:t>.</w:t>
      </w:r>
      <w:r>
        <w:rPr>
          <w:rFonts w:hint="eastAsia" w:asciiTheme="minorEastAsia" w:hAnsiTheme="minorEastAsia" w:eastAsiaTheme="minorEastAsia"/>
          <w:sz w:val="24"/>
        </w:rPr>
        <w:t>乙方在未经甲方同意的情况下，不得将合同、合同中的规定、有关计划、图纸、样本或甲方为上述内容向乙方提供的资料透露给任何人。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szCs w:val="27"/>
        </w:rPr>
        <w:t>.</w:t>
      </w:r>
      <w:r>
        <w:rPr>
          <w:rFonts w:hint="eastAsia" w:asciiTheme="minorEastAsia" w:hAnsiTheme="minorEastAsia" w:eastAsiaTheme="minorEastAsia"/>
          <w:sz w:val="24"/>
        </w:rPr>
        <w:t>除非执行合同需要，在事先未得到甲方同意的情况下，乙方不得使用前款所列的任何文件和资料。</w:t>
      </w:r>
    </w:p>
    <w:p>
      <w:pPr>
        <w:spacing w:line="360" w:lineRule="auto"/>
        <w:jc w:val="left"/>
        <w:rPr>
          <w:rFonts w:asciiTheme="minorEastAsia" w:hAnsiTheme="minorEastAsia" w:eastAsiaTheme="minorEastAsia"/>
          <w:sz w:val="24"/>
        </w:rPr>
      </w:pPr>
      <w:r>
        <w:rPr>
          <w:rFonts w:asciiTheme="minorEastAsia" w:hAnsiTheme="minorEastAsia" w:eastAsiaTheme="minorEastAsia"/>
          <w:b/>
          <w:bCs/>
          <w:sz w:val="24"/>
          <w:szCs w:val="27"/>
        </w:rPr>
        <w:t>第十条 </w:t>
      </w:r>
      <w:r>
        <w:rPr>
          <w:rFonts w:asciiTheme="minorEastAsia" w:hAnsiTheme="minorEastAsia" w:eastAsiaTheme="minorEastAsia"/>
          <w:sz w:val="24"/>
          <w:szCs w:val="27"/>
        </w:rPr>
        <w:t xml:space="preserve"> </w:t>
      </w:r>
      <w:r>
        <w:rPr>
          <w:rFonts w:hint="eastAsia" w:asciiTheme="minorEastAsia" w:hAnsiTheme="minorEastAsia" w:eastAsiaTheme="minorEastAsia"/>
          <w:sz w:val="24"/>
          <w:szCs w:val="27"/>
        </w:rPr>
        <w:t>其他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7"/>
        </w:rPr>
        <w:t>.</w:t>
      </w:r>
      <w:r>
        <w:rPr>
          <w:rFonts w:asciiTheme="minorEastAsia" w:hAnsiTheme="minorEastAsia" w:eastAsiaTheme="minorEastAsia"/>
          <w:sz w:val="24"/>
          <w:szCs w:val="27"/>
        </w:rPr>
        <w:t>按本合同规定应该偿付的违约金、赔偿金、保管保养费和各种经济损失，应当在明确责任后</w:t>
      </w:r>
      <w:r>
        <w:rPr>
          <w:rFonts w:hint="eastAsia" w:asciiTheme="minorEastAsia" w:hAnsiTheme="minorEastAsia" w:eastAsiaTheme="minorEastAsia"/>
          <w:sz w:val="24"/>
          <w:szCs w:val="27"/>
        </w:rPr>
        <w:t>10</w:t>
      </w:r>
      <w:r>
        <w:rPr>
          <w:rFonts w:asciiTheme="minorEastAsia" w:hAnsiTheme="minorEastAsia" w:eastAsiaTheme="minorEastAsia"/>
          <w:sz w:val="24"/>
          <w:szCs w:val="27"/>
        </w:rPr>
        <w:t>天内，按银行规定的结算办法付清，否则按逾期付款处理。但任何一方不得自行扣发货物或扣付货款来充抵。</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rPr>
        <w:t>2</w:t>
      </w:r>
      <w:r>
        <w:rPr>
          <w:rFonts w:hint="eastAsia" w:asciiTheme="minorEastAsia" w:hAnsiTheme="minorEastAsia" w:eastAsiaTheme="minorEastAsia"/>
          <w:sz w:val="24"/>
          <w:szCs w:val="27"/>
        </w:rPr>
        <w:t>.</w:t>
      </w:r>
      <w:r>
        <w:rPr>
          <w:rFonts w:asciiTheme="minorEastAsia" w:hAnsiTheme="minorEastAsia" w:eastAsiaTheme="minorEastAsia"/>
          <w:sz w:val="24"/>
          <w:szCs w:val="27"/>
        </w:rPr>
        <w:t>本合同如发生纠纷，当事人</w:t>
      </w:r>
      <w:r>
        <w:rPr>
          <w:rFonts w:hint="eastAsia" w:asciiTheme="minorEastAsia" w:hAnsiTheme="minorEastAsia" w:eastAsiaTheme="minorEastAsia"/>
          <w:sz w:val="24"/>
          <w:szCs w:val="27"/>
        </w:rPr>
        <w:t>三</w:t>
      </w:r>
      <w:r>
        <w:rPr>
          <w:rFonts w:asciiTheme="minorEastAsia" w:hAnsiTheme="minorEastAsia" w:eastAsiaTheme="minorEastAsia"/>
          <w:sz w:val="24"/>
          <w:szCs w:val="27"/>
        </w:rPr>
        <w:t>方应当及时协商解决，协商不成时，按以下第（  ）项方式处理：</w:t>
      </w:r>
      <w:r>
        <w:rPr>
          <w:rFonts w:hint="eastAsia" w:asciiTheme="minorEastAsia" w:hAnsiTheme="minorEastAsia" w:eastAsiaTheme="minorEastAsia"/>
          <w:sz w:val="24"/>
          <w:szCs w:val="27"/>
        </w:rPr>
        <w:t>①根据《中华人民共和国仲裁法》的规定向</w:t>
      </w:r>
      <w:r>
        <w:rPr>
          <w:rFonts w:hint="eastAsia" w:asciiTheme="minorEastAsia" w:hAnsiTheme="minorEastAsia" w:eastAsiaTheme="minorEastAsia"/>
          <w:b/>
          <w:bCs/>
          <w:sz w:val="24"/>
          <w:szCs w:val="27"/>
          <w:u w:val="single"/>
        </w:rPr>
        <w:t xml:space="preserve">         </w:t>
      </w:r>
      <w:r>
        <w:rPr>
          <w:rFonts w:hint="eastAsia" w:asciiTheme="minorEastAsia" w:hAnsiTheme="minorEastAsia" w:eastAsiaTheme="minorEastAsia"/>
          <w:sz w:val="24"/>
          <w:szCs w:val="27"/>
        </w:rPr>
        <w:t>申请仲裁。②</w:t>
      </w:r>
      <w:r>
        <w:rPr>
          <w:rFonts w:asciiTheme="minorEastAsia" w:hAnsiTheme="minorEastAsia" w:eastAsiaTheme="minorEastAsia"/>
          <w:sz w:val="24"/>
          <w:szCs w:val="27"/>
        </w:rPr>
        <w:t>向</w:t>
      </w:r>
      <w:r>
        <w:rPr>
          <w:rFonts w:hint="eastAsia" w:asciiTheme="minorEastAsia" w:hAnsiTheme="minorEastAsia" w:eastAsiaTheme="minorEastAsia"/>
          <w:sz w:val="24"/>
        </w:rPr>
        <w:t>合同签订地有级别管辖权的</w:t>
      </w:r>
      <w:r>
        <w:rPr>
          <w:rFonts w:asciiTheme="minorEastAsia" w:hAnsiTheme="minorEastAsia" w:eastAsiaTheme="minorEastAsia"/>
          <w:sz w:val="24"/>
          <w:szCs w:val="27"/>
        </w:rPr>
        <w:t>人民法院起诉。</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b/>
          <w:bCs/>
          <w:sz w:val="24"/>
          <w:szCs w:val="27"/>
        </w:rPr>
        <w:t xml:space="preserve">第十一条  </w:t>
      </w:r>
      <w:r>
        <w:rPr>
          <w:rFonts w:hint="eastAsia" w:asciiTheme="minorEastAsia" w:hAnsiTheme="minorEastAsia" w:eastAsiaTheme="minorEastAsia"/>
          <w:sz w:val="24"/>
          <w:szCs w:val="27"/>
        </w:rPr>
        <w:t>下列关于</w:t>
      </w:r>
      <w:r>
        <w:rPr>
          <w:rFonts w:hint="eastAsia" w:asciiTheme="minorEastAsia" w:hAnsiTheme="minorEastAsia" w:eastAsiaTheme="minorEastAsia"/>
          <w:sz w:val="24"/>
          <w:szCs w:val="27"/>
          <w:lang w:eastAsia="zh-CN"/>
        </w:rPr>
        <w:t>安徽省数字创意产业协会成立大会及长三角数字创意产业发展大会会议服务项目</w:t>
      </w:r>
      <w:r>
        <w:rPr>
          <w:rFonts w:hint="eastAsia" w:asciiTheme="minorEastAsia" w:hAnsiTheme="minorEastAsia" w:eastAsiaTheme="minorEastAsia"/>
          <w:sz w:val="24"/>
          <w:szCs w:val="27"/>
        </w:rPr>
        <w:t>项目（项目编号：</w:t>
      </w:r>
      <w:r>
        <w:rPr>
          <w:rFonts w:hint="eastAsia" w:asciiTheme="minorEastAsia" w:hAnsiTheme="minorEastAsia" w:eastAsiaTheme="minorEastAsia"/>
          <w:sz w:val="24"/>
          <w:szCs w:val="27"/>
          <w:u w:val="single"/>
        </w:rPr>
        <w:t xml:space="preserve">       </w:t>
      </w:r>
      <w:r>
        <w:rPr>
          <w:rFonts w:hint="eastAsia" w:asciiTheme="minorEastAsia" w:hAnsiTheme="minorEastAsia" w:eastAsiaTheme="minorEastAsia"/>
          <w:sz w:val="24"/>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本合同一式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份，甲乙双方各执</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份，自双方当事人签字盖章之日起生效。</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rPr>
        <w:t>本合同合计</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页A4纸张，缺页之合同为无效合同。</w:t>
      </w:r>
    </w:p>
    <w:p>
      <w:pPr>
        <w:spacing w:line="360" w:lineRule="auto"/>
        <w:rPr>
          <w:rFonts w:asciiTheme="minorEastAsia" w:hAnsiTheme="minorEastAsia" w:eastAsiaTheme="minorEastAsia"/>
          <w:sz w:val="24"/>
          <w:szCs w:val="27"/>
        </w:rPr>
      </w:pPr>
      <w:r>
        <w:rPr>
          <w:rFonts w:hint="eastAsia" w:asciiTheme="minorEastAsia" w:hAnsiTheme="minorEastAsia" w:eastAsiaTheme="minorEastAsia"/>
          <w:sz w:val="24"/>
          <w:szCs w:val="27"/>
          <w:lang w:eastAsia="zh-CN"/>
        </w:rPr>
        <w:t>招标人</w:t>
      </w:r>
      <w:r>
        <w:rPr>
          <w:rFonts w:asciiTheme="minorEastAsia" w:hAnsiTheme="minorEastAsia" w:eastAsiaTheme="minorEastAsia"/>
          <w:sz w:val="24"/>
          <w:szCs w:val="27"/>
        </w:rPr>
        <w:t>（甲方）</w:t>
      </w:r>
      <w:r>
        <w:rPr>
          <w:rFonts w:hint="eastAsia" w:asciiTheme="minorEastAsia" w:hAnsiTheme="minorEastAsia" w:eastAsiaTheme="minorEastAsia"/>
          <w:sz w:val="24"/>
          <w:szCs w:val="27"/>
        </w:rPr>
        <w:t>：</w:t>
      </w:r>
      <w:r>
        <w:rPr>
          <w:rFonts w:asciiTheme="minorEastAsia" w:hAnsiTheme="minorEastAsia" w:eastAsiaTheme="minorEastAsia"/>
          <w:sz w:val="24"/>
          <w:szCs w:val="27"/>
        </w:rPr>
        <w:t>（公章）</w:t>
      </w:r>
      <w:r>
        <w:rPr>
          <w:rFonts w:hint="eastAsia" w:asciiTheme="minorEastAsia" w:hAnsiTheme="minorEastAsia" w:eastAsiaTheme="minorEastAsia"/>
          <w:sz w:val="24"/>
          <w:szCs w:val="27"/>
        </w:rPr>
        <w:t xml:space="preserve"> </w:t>
      </w:r>
      <w:r>
        <w:rPr>
          <w:rFonts w:asciiTheme="minorEastAsia" w:hAnsiTheme="minorEastAsia" w:eastAsiaTheme="minorEastAsia"/>
          <w:sz w:val="24"/>
          <w:szCs w:val="27"/>
        </w:rPr>
        <w:t> </w:t>
      </w:r>
      <w:r>
        <w:rPr>
          <w:rFonts w:hint="eastAsia" w:asciiTheme="minorEastAsia" w:hAnsiTheme="minorEastAsia" w:eastAsiaTheme="minorEastAsia"/>
          <w:sz w:val="24"/>
          <w:szCs w:val="27"/>
        </w:rPr>
        <w:t xml:space="preserve">                 </w:t>
      </w:r>
      <w:r>
        <w:rPr>
          <w:rFonts w:asciiTheme="minorEastAsia" w:hAnsiTheme="minorEastAsia" w:eastAsiaTheme="minorEastAsia"/>
          <w:sz w:val="24"/>
          <w:szCs w:val="27"/>
        </w:rPr>
        <w:t>供货</w:t>
      </w:r>
      <w:r>
        <w:rPr>
          <w:rFonts w:hint="eastAsia" w:asciiTheme="minorEastAsia" w:hAnsiTheme="minorEastAsia" w:eastAsiaTheme="minorEastAsia"/>
          <w:sz w:val="24"/>
          <w:szCs w:val="27"/>
        </w:rPr>
        <w:t>人</w:t>
      </w:r>
      <w:r>
        <w:rPr>
          <w:rFonts w:asciiTheme="minorEastAsia" w:hAnsiTheme="minorEastAsia" w:eastAsiaTheme="minorEastAsia"/>
          <w:sz w:val="24"/>
          <w:szCs w:val="27"/>
        </w:rPr>
        <w:t>（乙方）：（公章）</w:t>
      </w:r>
      <w:r>
        <w:rPr>
          <w:rFonts w:hint="eastAsia" w:asciiTheme="minorEastAsia" w:hAnsiTheme="minorEastAsia" w:eastAsiaTheme="minorEastAsia"/>
          <w:sz w:val="24"/>
          <w:szCs w:val="27"/>
        </w:rPr>
        <w:t xml:space="preserve"> </w:t>
      </w:r>
    </w:p>
    <w:p>
      <w:pPr>
        <w:spacing w:line="360" w:lineRule="auto"/>
        <w:rPr>
          <w:rFonts w:cs="宋体" w:asciiTheme="minorEastAsia" w:hAnsiTheme="minorEastAsia" w:eastAsiaTheme="minorEastAsia"/>
          <w:sz w:val="24"/>
        </w:rPr>
      </w:pPr>
      <w:r>
        <w:rPr>
          <w:rFonts w:hint="eastAsia" w:asciiTheme="minorEastAsia" w:hAnsiTheme="minorEastAsia" w:eastAsiaTheme="minorEastAsia"/>
          <w:b/>
          <w:bCs/>
          <w:sz w:val="24"/>
        </w:rPr>
        <w:t>甲方(</w:t>
      </w:r>
      <w:r>
        <w:rPr>
          <w:rFonts w:hint="eastAsia" w:asciiTheme="minorEastAsia" w:hAnsiTheme="minorEastAsia" w:eastAsiaTheme="minorEastAsia"/>
          <w:b/>
          <w:bCs/>
          <w:sz w:val="24"/>
          <w:lang w:eastAsia="zh-CN"/>
        </w:rPr>
        <w:t>招标人</w:t>
      </w:r>
      <w:r>
        <w:rPr>
          <w:rFonts w:hint="eastAsia" w:asciiTheme="minorEastAsia" w:hAnsiTheme="minorEastAsia" w:eastAsiaTheme="minorEastAsia"/>
          <w:b/>
          <w:bCs/>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b/>
          <w:bCs/>
          <w:sz w:val="24"/>
        </w:rPr>
        <w:t xml:space="preserve">乙方(供货人)： </w:t>
      </w:r>
      <w:r>
        <w:rPr>
          <w:rFonts w:asciiTheme="minorEastAsia" w:hAnsiTheme="minorEastAsia" w:eastAsiaTheme="minorEastAsia"/>
          <w:b/>
          <w:bCs/>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单位盖章：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单位盖章： </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代表签字：</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代表签字： </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日    期：                                日    期: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p>
    <w:p>
      <w:pPr>
        <w:widowControl/>
        <w:jc w:val="left"/>
        <w:rPr>
          <w:rFonts w:asciiTheme="minorEastAsia" w:hAnsiTheme="minorEastAsia" w:eastAsiaTheme="minorEastAsia"/>
          <w:sz w:val="24"/>
          <w:szCs w:val="27"/>
        </w:rPr>
      </w:pPr>
      <w:r>
        <w:rPr>
          <w:rFonts w:asciiTheme="minorEastAsia" w:hAnsiTheme="minorEastAsia" w:eastAsiaTheme="minorEastAsia"/>
          <w:sz w:val="24"/>
          <w:szCs w:val="27"/>
        </w:rPr>
        <w:br w:type="page"/>
      </w:r>
    </w:p>
    <w:p>
      <w:pPr>
        <w:spacing w:line="360" w:lineRule="auto"/>
        <w:jc w:val="center"/>
        <w:outlineLvl w:val="1"/>
        <w:rPr>
          <w:rFonts w:ascii="Arial" w:hAnsi="Arial" w:eastAsia="宋体" w:cs="Arial"/>
          <w:b/>
          <w:sz w:val="28"/>
        </w:rPr>
      </w:pPr>
      <w:bookmarkStart w:id="30" w:name="_Toc74896747"/>
      <w:r>
        <w:rPr>
          <w:rFonts w:ascii="Arial" w:hAnsi="Arial" w:eastAsia="宋体" w:cs="Arial"/>
          <w:b/>
          <w:sz w:val="28"/>
        </w:rPr>
        <w:t>第六章  投标文件格式</w:t>
      </w:r>
      <w:bookmarkEnd w:id="29"/>
      <w:bookmarkEnd w:id="30"/>
    </w:p>
    <w:p>
      <w:pPr>
        <w:spacing w:line="500" w:lineRule="exact"/>
        <w:jc w:val="right"/>
        <w:rPr>
          <w:rFonts w:ascii="Arial" w:hAnsi="Arial" w:eastAsia="宋体" w:cs="Arial"/>
          <w:b/>
          <w:sz w:val="32"/>
        </w:rPr>
      </w:pPr>
      <w:r>
        <w:rPr>
          <w:rFonts w:ascii="Arial" w:hAnsi="Arial" w:eastAsia="宋体" w:cs="Arial"/>
          <w:b/>
          <w:sz w:val="32"/>
        </w:rPr>
        <w:t>【正/副本】</w:t>
      </w:r>
    </w:p>
    <w:p>
      <w:pPr>
        <w:spacing w:line="500" w:lineRule="exact"/>
        <w:jc w:val="center"/>
        <w:rPr>
          <w:rFonts w:ascii="Arial" w:hAnsi="Arial" w:eastAsia="宋体" w:cs="Arial"/>
          <w:b/>
          <w:sz w:val="32"/>
        </w:rPr>
      </w:pPr>
    </w:p>
    <w:p>
      <w:pPr>
        <w:spacing w:line="500" w:lineRule="exact"/>
        <w:jc w:val="center"/>
        <w:rPr>
          <w:rFonts w:ascii="Arial" w:hAnsi="Arial" w:eastAsia="宋体" w:cs="Arial"/>
          <w:b/>
          <w:sz w:val="32"/>
        </w:rPr>
      </w:pPr>
      <w:r>
        <w:rPr>
          <w:rFonts w:hint="eastAsia" w:ascii="Arial" w:hAnsi="Arial" w:eastAsia="宋体" w:cs="Arial"/>
          <w:b/>
          <w:sz w:val="32"/>
          <w:lang w:eastAsia="zh-CN"/>
        </w:rPr>
        <w:t>安徽省数字创意产业协会成立大会及长三角数字创意产业发展大会会议服务项目</w:t>
      </w:r>
      <w:r>
        <w:rPr>
          <w:rFonts w:hint="eastAsia" w:ascii="Arial" w:hAnsi="Arial" w:eastAsia="宋体" w:cs="Arial"/>
          <w:b/>
          <w:sz w:val="32"/>
        </w:rPr>
        <w:t>项目</w:t>
      </w:r>
      <w:r>
        <w:rPr>
          <w:rFonts w:ascii="Arial" w:hAnsi="Arial" w:eastAsia="宋体" w:cs="Arial"/>
          <w:b/>
          <w:sz w:val="32"/>
        </w:rPr>
        <w:t>（</w:t>
      </w:r>
      <w:r>
        <w:rPr>
          <w:rFonts w:hint="eastAsia" w:ascii="Arial" w:hAnsi="Arial" w:eastAsia="宋体" w:cs="Arial"/>
          <w:b/>
          <w:sz w:val="32"/>
        </w:rPr>
        <w:t>项目</w:t>
      </w:r>
      <w:r>
        <w:rPr>
          <w:rFonts w:ascii="Arial" w:hAnsi="Arial" w:eastAsia="宋体" w:cs="Arial"/>
          <w:b/>
          <w:sz w:val="32"/>
        </w:rPr>
        <w:t>编号：</w:t>
      </w:r>
      <w:r>
        <w:rPr>
          <w:rFonts w:hint="eastAsia" w:ascii="Arial" w:hAnsi="Arial" w:eastAsia="宋体" w:cs="Arial"/>
          <w:b/>
          <w:sz w:val="32"/>
          <w:u w:val="single"/>
        </w:rPr>
        <w:t>WT-ZTB-2021-26</w:t>
      </w:r>
      <w:r>
        <w:rPr>
          <w:rFonts w:ascii="Arial" w:hAnsi="Arial" w:eastAsia="宋体" w:cs="Arial"/>
          <w:b/>
          <w:sz w:val="32"/>
        </w:rPr>
        <w:t>）</w:t>
      </w:r>
    </w:p>
    <w:p>
      <w:pPr>
        <w:spacing w:line="900" w:lineRule="exact"/>
        <w:jc w:val="center"/>
        <w:rPr>
          <w:rFonts w:ascii="Arial" w:hAnsi="Arial" w:eastAsia="宋体" w:cs="Arial"/>
          <w:b/>
          <w:sz w:val="72"/>
        </w:rPr>
      </w:pPr>
    </w:p>
    <w:p>
      <w:pPr>
        <w:spacing w:line="900" w:lineRule="exact"/>
        <w:jc w:val="center"/>
        <w:rPr>
          <w:rFonts w:ascii="Arial" w:hAnsi="Arial" w:eastAsia="宋体" w:cs="Arial"/>
          <w:b/>
          <w:sz w:val="72"/>
        </w:rPr>
      </w:pPr>
      <w:r>
        <w:rPr>
          <w:rFonts w:ascii="Arial" w:hAnsi="Arial" w:eastAsia="宋体" w:cs="Arial"/>
          <w:b/>
          <w:sz w:val="72"/>
        </w:rPr>
        <w:t>投</w:t>
      </w:r>
    </w:p>
    <w:p>
      <w:pPr>
        <w:spacing w:line="900" w:lineRule="exact"/>
        <w:jc w:val="center"/>
        <w:rPr>
          <w:rFonts w:ascii="Arial" w:hAnsi="Arial" w:eastAsia="宋体" w:cs="Arial"/>
          <w:b/>
          <w:sz w:val="72"/>
        </w:rPr>
      </w:pPr>
    </w:p>
    <w:p>
      <w:pPr>
        <w:spacing w:line="900" w:lineRule="exact"/>
        <w:jc w:val="center"/>
        <w:rPr>
          <w:rFonts w:ascii="Arial" w:hAnsi="Arial" w:eastAsia="宋体" w:cs="Arial"/>
          <w:b/>
          <w:sz w:val="72"/>
        </w:rPr>
      </w:pPr>
      <w:r>
        <w:rPr>
          <w:rFonts w:ascii="Arial" w:hAnsi="Arial" w:eastAsia="宋体" w:cs="Arial"/>
          <w:b/>
          <w:sz w:val="72"/>
        </w:rPr>
        <w:t>标</w:t>
      </w:r>
    </w:p>
    <w:p>
      <w:pPr>
        <w:spacing w:line="900" w:lineRule="exact"/>
        <w:jc w:val="center"/>
        <w:rPr>
          <w:rFonts w:ascii="Arial" w:hAnsi="Arial" w:eastAsia="宋体" w:cs="Arial"/>
          <w:b/>
          <w:sz w:val="72"/>
        </w:rPr>
      </w:pPr>
    </w:p>
    <w:p>
      <w:pPr>
        <w:spacing w:line="900" w:lineRule="exact"/>
        <w:jc w:val="center"/>
        <w:rPr>
          <w:rFonts w:ascii="Arial" w:hAnsi="Arial" w:eastAsia="宋体" w:cs="Arial"/>
          <w:b/>
          <w:sz w:val="72"/>
        </w:rPr>
      </w:pPr>
      <w:r>
        <w:rPr>
          <w:rFonts w:ascii="Arial" w:hAnsi="Arial" w:eastAsia="宋体" w:cs="Arial"/>
          <w:b/>
          <w:sz w:val="72"/>
        </w:rPr>
        <w:t>文</w:t>
      </w:r>
    </w:p>
    <w:p>
      <w:pPr>
        <w:spacing w:line="900" w:lineRule="exact"/>
        <w:jc w:val="center"/>
        <w:rPr>
          <w:rFonts w:ascii="Arial" w:hAnsi="Arial" w:eastAsia="宋体" w:cs="Arial"/>
          <w:b/>
          <w:sz w:val="72"/>
        </w:rPr>
      </w:pPr>
    </w:p>
    <w:p>
      <w:pPr>
        <w:jc w:val="center"/>
        <w:rPr>
          <w:rFonts w:ascii="Arial" w:hAnsi="Arial" w:eastAsia="宋体" w:cs="Arial"/>
          <w:b/>
          <w:sz w:val="72"/>
        </w:rPr>
      </w:pPr>
      <w:r>
        <w:rPr>
          <w:rFonts w:ascii="Arial" w:hAnsi="Arial" w:eastAsia="宋体" w:cs="Arial"/>
          <w:b/>
          <w:sz w:val="72"/>
        </w:rPr>
        <w:t>件</w:t>
      </w:r>
    </w:p>
    <w:p>
      <w:pPr>
        <w:spacing w:after="156" w:afterLines="50" w:line="500" w:lineRule="exact"/>
        <w:jc w:val="center"/>
        <w:rPr>
          <w:rFonts w:ascii="Arial" w:hAnsi="Arial" w:eastAsia="宋体" w:cs="Arial"/>
          <w:b/>
          <w:sz w:val="28"/>
          <w:szCs w:val="28"/>
        </w:rPr>
      </w:pPr>
    </w:p>
    <w:p>
      <w:pPr>
        <w:spacing w:after="156" w:afterLines="50" w:line="500" w:lineRule="exact"/>
        <w:jc w:val="center"/>
        <w:rPr>
          <w:rFonts w:ascii="Arial" w:hAnsi="Arial" w:eastAsia="宋体" w:cs="Arial"/>
          <w:b/>
          <w:sz w:val="72"/>
        </w:rPr>
      </w:pPr>
    </w:p>
    <w:p>
      <w:pPr>
        <w:spacing w:after="156" w:afterLines="50" w:line="500" w:lineRule="exact"/>
        <w:jc w:val="center"/>
        <w:rPr>
          <w:rFonts w:ascii="Arial" w:hAnsi="Arial" w:eastAsia="宋体" w:cs="Arial"/>
          <w:b/>
          <w:sz w:val="32"/>
          <w:u w:val="single"/>
        </w:rPr>
      </w:pPr>
      <w:r>
        <w:rPr>
          <w:rFonts w:ascii="Arial" w:hAnsi="Arial" w:eastAsia="宋体" w:cs="Arial"/>
          <w:b/>
          <w:sz w:val="32"/>
        </w:rPr>
        <w:t>投标人：</w:t>
      </w:r>
      <w:r>
        <w:rPr>
          <w:rFonts w:ascii="Arial" w:hAnsi="Arial" w:eastAsia="宋体" w:cs="Arial"/>
          <w:b/>
          <w:sz w:val="32"/>
          <w:u w:val="single"/>
        </w:rPr>
        <w:t xml:space="preserve">               </w:t>
      </w:r>
      <w:r>
        <w:rPr>
          <w:rFonts w:ascii="Arial" w:hAnsi="Arial" w:eastAsia="宋体" w:cs="Arial"/>
          <w:b/>
          <w:sz w:val="32"/>
        </w:rPr>
        <w:t>（加盖投标人公章）</w:t>
      </w:r>
    </w:p>
    <w:p>
      <w:pPr>
        <w:spacing w:after="156" w:afterLines="50" w:line="500" w:lineRule="exact"/>
        <w:ind w:firstLine="660"/>
        <w:jc w:val="center"/>
        <w:rPr>
          <w:rFonts w:ascii="Arial" w:hAnsi="Arial" w:eastAsia="宋体" w:cs="Arial"/>
          <w:b/>
          <w:sz w:val="32"/>
        </w:rPr>
      </w:pPr>
      <w:r>
        <w:rPr>
          <w:rFonts w:ascii="Arial" w:hAnsi="Arial" w:eastAsia="宋体" w:cs="Arial"/>
          <w:b/>
          <w:sz w:val="32"/>
        </w:rPr>
        <w:t>年</w:t>
      </w:r>
      <w:r>
        <w:rPr>
          <w:rFonts w:ascii="Arial" w:hAnsi="Arial" w:eastAsia="宋体" w:cs="Arial"/>
          <w:b/>
          <w:sz w:val="32"/>
          <w:u w:val="single"/>
        </w:rPr>
        <w:t xml:space="preserve"> </w:t>
      </w:r>
      <w:r>
        <w:rPr>
          <w:rFonts w:hint="eastAsia" w:ascii="Arial" w:hAnsi="Arial" w:eastAsia="宋体" w:cs="Arial"/>
          <w:b/>
          <w:sz w:val="32"/>
          <w:u w:val="single"/>
        </w:rPr>
        <w:t xml:space="preserve">  </w:t>
      </w:r>
      <w:r>
        <w:rPr>
          <w:rFonts w:ascii="Arial" w:hAnsi="Arial" w:eastAsia="宋体" w:cs="Arial"/>
          <w:b/>
          <w:sz w:val="32"/>
          <w:u w:val="single"/>
        </w:rPr>
        <w:t xml:space="preserve"> </w:t>
      </w:r>
      <w:r>
        <w:rPr>
          <w:rFonts w:ascii="Arial" w:hAnsi="Arial" w:eastAsia="宋体" w:cs="Arial"/>
          <w:b/>
          <w:sz w:val="32"/>
        </w:rPr>
        <w:t>月</w:t>
      </w:r>
      <w:r>
        <w:rPr>
          <w:rFonts w:ascii="Arial" w:hAnsi="Arial" w:eastAsia="宋体" w:cs="Arial"/>
          <w:b/>
          <w:sz w:val="32"/>
          <w:u w:val="single"/>
        </w:rPr>
        <w:t xml:space="preserve">  </w:t>
      </w:r>
      <w:r>
        <w:rPr>
          <w:rFonts w:hint="eastAsia" w:ascii="Arial" w:hAnsi="Arial" w:eastAsia="宋体" w:cs="Arial"/>
          <w:b/>
          <w:sz w:val="32"/>
          <w:u w:val="single"/>
        </w:rPr>
        <w:t xml:space="preserve">  </w:t>
      </w:r>
      <w:r>
        <w:rPr>
          <w:rFonts w:ascii="Arial" w:hAnsi="Arial" w:eastAsia="宋体" w:cs="Arial"/>
          <w:b/>
          <w:sz w:val="32"/>
        </w:rPr>
        <w:t>日</w:t>
      </w:r>
    </w:p>
    <w:p>
      <w:pPr>
        <w:widowControl/>
        <w:jc w:val="left"/>
        <w:rPr>
          <w:rFonts w:ascii="Arial" w:hAnsi="Arial" w:eastAsia="宋体" w:cs="Arial"/>
          <w:b/>
          <w:sz w:val="28"/>
        </w:rPr>
      </w:pPr>
      <w:r>
        <w:rPr>
          <w:rFonts w:ascii="Arial" w:hAnsi="Arial" w:eastAsia="宋体" w:cs="Arial"/>
          <w:b/>
          <w:sz w:val="28"/>
        </w:rPr>
        <w:br w:type="page"/>
      </w:r>
    </w:p>
    <w:p>
      <w:pPr>
        <w:pStyle w:val="20"/>
        <w:spacing w:line="0" w:lineRule="atLeast"/>
        <w:rPr>
          <w:rFonts w:eastAsia="宋体"/>
        </w:rPr>
      </w:pPr>
      <w:r>
        <w:rPr>
          <w:rFonts w:eastAsia="宋体"/>
          <w:szCs w:val="28"/>
        </w:rPr>
        <w:t>投标文件资料清单</w:t>
      </w:r>
    </w:p>
    <w:p>
      <w:pPr>
        <w:spacing w:line="360" w:lineRule="auto"/>
        <w:jc w:val="center"/>
        <w:outlineLvl w:val="2"/>
        <w:rPr>
          <w:rFonts w:hint="eastAsia" w:ascii="Arial" w:hAnsi="Arial" w:eastAsia="宋体" w:cs="Arial"/>
          <w:b/>
          <w:sz w:val="24"/>
        </w:rPr>
      </w:pPr>
      <w:bookmarkStart w:id="31" w:name="_Toc477794142"/>
      <w:bookmarkStart w:id="32" w:name="_Toc507694547"/>
      <w:r>
        <w:rPr>
          <w:rFonts w:hint="eastAsia" w:ascii="Arial" w:hAnsi="Arial" w:eastAsia="宋体" w:cs="Arial"/>
          <w:b/>
          <w:sz w:val="24"/>
        </w:rPr>
        <w:t>第七章 投标文件格式</w:t>
      </w:r>
      <w:bookmarkEnd w:id="31"/>
      <w:bookmarkEnd w:id="32"/>
    </w:p>
    <w:tbl>
      <w:tblPr>
        <w:tblStyle w:val="22"/>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序号</w:t>
            </w:r>
          </w:p>
        </w:tc>
        <w:tc>
          <w:tcPr>
            <w:tcW w:w="5493"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资料名称</w:t>
            </w:r>
          </w:p>
        </w:tc>
        <w:tc>
          <w:tcPr>
            <w:tcW w:w="2641"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eastAsia" w:ascii="Arial" w:hAnsi="Arial" w:eastAsia="宋体" w:cs="Arial"/>
                <w:b/>
                <w:sz w:val="24"/>
                <w:lang w:val="en-US" w:eastAsia="zh-CN"/>
              </w:rPr>
            </w:pPr>
            <w:r>
              <w:rPr>
                <w:rFonts w:hint="eastAsia" w:ascii="Arial" w:hAnsi="Arial" w:eastAsia="宋体" w:cs="Arial"/>
                <w:b/>
                <w:sz w:val="24"/>
                <w:lang w:val="en-US" w:eastAsia="zh-CN"/>
              </w:rPr>
              <w:t>一</w:t>
            </w:r>
          </w:p>
        </w:tc>
        <w:tc>
          <w:tcPr>
            <w:tcW w:w="5493"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开标一览表</w:t>
            </w:r>
          </w:p>
        </w:tc>
        <w:tc>
          <w:tcPr>
            <w:tcW w:w="2641" w:type="dxa"/>
            <w:noWrap w:val="0"/>
            <w:vAlign w:val="center"/>
          </w:tcPr>
          <w:p>
            <w:pPr>
              <w:spacing w:line="360" w:lineRule="auto"/>
              <w:jc w:val="center"/>
              <w:outlineLvl w:val="2"/>
              <w:rPr>
                <w:rFonts w:hint="eastAsia" w:ascii="Arial" w:hAnsi="Arial" w:eastAsia="宋体"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Arial" w:hAnsi="Arial" w:eastAsia="宋体" w:cs="Arial"/>
                <w:b/>
                <w:sz w:val="24"/>
                <w:lang w:val="en-US" w:eastAsia="zh-CN"/>
              </w:rPr>
            </w:pPr>
            <w:r>
              <w:rPr>
                <w:rFonts w:hint="eastAsia" w:ascii="Arial" w:hAnsi="Arial" w:eastAsia="宋体" w:cs="Arial"/>
                <w:b/>
                <w:sz w:val="24"/>
                <w:lang w:val="en-US" w:eastAsia="zh-CN"/>
              </w:rPr>
              <w:t>二</w:t>
            </w:r>
          </w:p>
        </w:tc>
        <w:tc>
          <w:tcPr>
            <w:tcW w:w="5493"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投标函</w:t>
            </w:r>
          </w:p>
        </w:tc>
        <w:tc>
          <w:tcPr>
            <w:tcW w:w="2641" w:type="dxa"/>
            <w:noWrap w:val="0"/>
            <w:vAlign w:val="center"/>
          </w:tcPr>
          <w:p>
            <w:pPr>
              <w:spacing w:line="360" w:lineRule="auto"/>
              <w:jc w:val="center"/>
              <w:outlineLvl w:val="2"/>
              <w:rPr>
                <w:rFonts w:hint="eastAsia" w:ascii="Arial" w:hAnsi="Arial" w:eastAsia="宋体"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Arial" w:hAnsi="Arial" w:eastAsia="宋体" w:cs="Arial"/>
                <w:b/>
                <w:sz w:val="24"/>
                <w:lang w:val="en-US" w:eastAsia="zh-CN"/>
              </w:rPr>
            </w:pPr>
            <w:r>
              <w:rPr>
                <w:rFonts w:hint="eastAsia" w:ascii="Arial" w:hAnsi="Arial" w:eastAsia="宋体" w:cs="Arial"/>
                <w:b/>
                <w:sz w:val="24"/>
                <w:lang w:val="en-US" w:eastAsia="zh-CN"/>
              </w:rPr>
              <w:t>三</w:t>
            </w:r>
          </w:p>
        </w:tc>
        <w:tc>
          <w:tcPr>
            <w:tcW w:w="5493"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投标人信用承诺</w:t>
            </w:r>
          </w:p>
        </w:tc>
        <w:tc>
          <w:tcPr>
            <w:tcW w:w="2641" w:type="dxa"/>
            <w:noWrap w:val="0"/>
            <w:vAlign w:val="center"/>
          </w:tcPr>
          <w:p>
            <w:pPr>
              <w:spacing w:line="360" w:lineRule="auto"/>
              <w:jc w:val="center"/>
              <w:outlineLvl w:val="2"/>
              <w:rPr>
                <w:rFonts w:hint="eastAsia" w:ascii="Arial" w:hAnsi="Arial" w:eastAsia="宋体"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noWrap w:val="0"/>
            <w:vAlign w:val="center"/>
          </w:tcPr>
          <w:p>
            <w:pPr>
              <w:spacing w:line="360" w:lineRule="auto"/>
              <w:jc w:val="center"/>
              <w:outlineLvl w:val="2"/>
              <w:rPr>
                <w:rFonts w:hint="default" w:ascii="Arial" w:hAnsi="Arial" w:eastAsia="宋体" w:cs="Arial"/>
                <w:b/>
                <w:sz w:val="24"/>
                <w:lang w:val="en-US" w:eastAsia="zh-CN"/>
              </w:rPr>
            </w:pPr>
            <w:r>
              <w:rPr>
                <w:rFonts w:hint="eastAsia" w:ascii="Arial" w:hAnsi="Arial" w:eastAsia="宋体" w:cs="Arial"/>
                <w:b/>
                <w:sz w:val="24"/>
                <w:lang w:val="en-US" w:eastAsia="zh-CN"/>
              </w:rPr>
              <w:t>四</w:t>
            </w:r>
          </w:p>
        </w:tc>
        <w:tc>
          <w:tcPr>
            <w:tcW w:w="5493"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投标业绩承诺函</w:t>
            </w:r>
          </w:p>
        </w:tc>
        <w:tc>
          <w:tcPr>
            <w:tcW w:w="2641" w:type="dxa"/>
            <w:noWrap w:val="0"/>
            <w:vAlign w:val="center"/>
          </w:tcPr>
          <w:p>
            <w:pPr>
              <w:spacing w:line="360" w:lineRule="auto"/>
              <w:jc w:val="center"/>
              <w:outlineLvl w:val="2"/>
              <w:rPr>
                <w:rFonts w:hint="eastAsia" w:ascii="Arial" w:hAnsi="Arial" w:eastAsia="宋体"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noWrap w:val="0"/>
            <w:vAlign w:val="center"/>
          </w:tcPr>
          <w:p>
            <w:pPr>
              <w:spacing w:line="360" w:lineRule="auto"/>
              <w:jc w:val="center"/>
              <w:outlineLvl w:val="2"/>
              <w:rPr>
                <w:rFonts w:hint="default" w:ascii="Arial" w:hAnsi="Arial" w:eastAsia="宋体" w:cs="Arial"/>
                <w:b/>
                <w:sz w:val="24"/>
                <w:lang w:val="en-US" w:eastAsia="zh-CN"/>
              </w:rPr>
            </w:pPr>
            <w:r>
              <w:rPr>
                <w:rFonts w:hint="eastAsia" w:ascii="Arial" w:hAnsi="Arial" w:eastAsia="宋体" w:cs="Arial"/>
                <w:b/>
                <w:sz w:val="24"/>
                <w:lang w:val="en-US" w:eastAsia="zh-CN"/>
              </w:rPr>
              <w:t>五</w:t>
            </w:r>
          </w:p>
        </w:tc>
        <w:tc>
          <w:tcPr>
            <w:tcW w:w="5493"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拟投入本项目的人员情况</w:t>
            </w:r>
          </w:p>
        </w:tc>
        <w:tc>
          <w:tcPr>
            <w:tcW w:w="2641" w:type="dxa"/>
            <w:noWrap w:val="0"/>
            <w:vAlign w:val="center"/>
          </w:tcPr>
          <w:p>
            <w:pPr>
              <w:spacing w:line="360" w:lineRule="auto"/>
              <w:jc w:val="center"/>
              <w:outlineLvl w:val="2"/>
              <w:rPr>
                <w:rFonts w:hint="eastAsia" w:ascii="Arial" w:hAnsi="Arial" w:eastAsia="宋体"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noWrap w:val="0"/>
            <w:vAlign w:val="center"/>
          </w:tcPr>
          <w:p>
            <w:pPr>
              <w:spacing w:line="360" w:lineRule="auto"/>
              <w:jc w:val="center"/>
              <w:outlineLvl w:val="2"/>
              <w:rPr>
                <w:rFonts w:hint="default" w:ascii="Arial" w:hAnsi="Arial" w:eastAsia="宋体" w:cs="Arial"/>
                <w:b/>
                <w:sz w:val="24"/>
                <w:lang w:val="en-US" w:eastAsia="zh-CN"/>
              </w:rPr>
            </w:pPr>
            <w:r>
              <w:rPr>
                <w:rFonts w:hint="eastAsia" w:ascii="Arial" w:hAnsi="Arial" w:eastAsia="宋体" w:cs="Arial"/>
                <w:b/>
                <w:sz w:val="24"/>
                <w:lang w:val="en-US" w:eastAsia="zh-CN"/>
              </w:rPr>
              <w:t>六</w:t>
            </w:r>
          </w:p>
        </w:tc>
        <w:tc>
          <w:tcPr>
            <w:tcW w:w="5493"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服务方案</w:t>
            </w:r>
          </w:p>
        </w:tc>
        <w:tc>
          <w:tcPr>
            <w:tcW w:w="2641" w:type="dxa"/>
            <w:noWrap w:val="0"/>
            <w:vAlign w:val="center"/>
          </w:tcPr>
          <w:p>
            <w:pPr>
              <w:spacing w:line="360" w:lineRule="auto"/>
              <w:jc w:val="center"/>
              <w:outlineLvl w:val="2"/>
              <w:rPr>
                <w:rFonts w:hint="eastAsia" w:ascii="Arial" w:hAnsi="Arial" w:eastAsia="宋体"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noWrap w:val="0"/>
            <w:vAlign w:val="center"/>
          </w:tcPr>
          <w:p>
            <w:pPr>
              <w:spacing w:line="360" w:lineRule="auto"/>
              <w:jc w:val="center"/>
              <w:outlineLvl w:val="2"/>
              <w:rPr>
                <w:rFonts w:hint="default" w:ascii="Arial" w:hAnsi="Arial" w:eastAsia="宋体" w:cs="Arial"/>
                <w:b/>
                <w:sz w:val="24"/>
                <w:lang w:val="en-US" w:eastAsia="zh-CN"/>
              </w:rPr>
            </w:pPr>
            <w:r>
              <w:rPr>
                <w:rFonts w:hint="eastAsia" w:ascii="Arial" w:hAnsi="Arial" w:eastAsia="宋体" w:cs="Arial"/>
                <w:b/>
                <w:sz w:val="24"/>
                <w:lang w:val="en-US" w:eastAsia="zh-CN"/>
              </w:rPr>
              <w:t>七</w:t>
            </w:r>
          </w:p>
        </w:tc>
        <w:tc>
          <w:tcPr>
            <w:tcW w:w="5493"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承诺函</w:t>
            </w:r>
          </w:p>
        </w:tc>
        <w:tc>
          <w:tcPr>
            <w:tcW w:w="2641" w:type="dxa"/>
            <w:noWrap w:val="0"/>
            <w:vAlign w:val="center"/>
          </w:tcPr>
          <w:p>
            <w:pPr>
              <w:spacing w:line="360" w:lineRule="auto"/>
              <w:jc w:val="center"/>
              <w:outlineLvl w:val="2"/>
              <w:rPr>
                <w:rFonts w:hint="eastAsia" w:ascii="Arial" w:hAnsi="Arial" w:eastAsia="宋体"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noWrap w:val="0"/>
            <w:vAlign w:val="center"/>
          </w:tcPr>
          <w:p>
            <w:pPr>
              <w:spacing w:line="360" w:lineRule="auto"/>
              <w:jc w:val="center"/>
              <w:outlineLvl w:val="2"/>
              <w:rPr>
                <w:rFonts w:hint="default" w:ascii="Arial" w:hAnsi="Arial" w:eastAsia="宋体" w:cs="Arial"/>
                <w:b/>
                <w:sz w:val="24"/>
                <w:lang w:val="en-US" w:eastAsia="zh-CN"/>
              </w:rPr>
            </w:pPr>
            <w:r>
              <w:rPr>
                <w:rFonts w:hint="eastAsia" w:ascii="Arial" w:hAnsi="Arial" w:eastAsia="宋体" w:cs="Arial"/>
                <w:b/>
                <w:sz w:val="24"/>
                <w:lang w:val="en-US" w:eastAsia="zh-CN"/>
              </w:rPr>
              <w:t>八</w:t>
            </w:r>
          </w:p>
        </w:tc>
        <w:tc>
          <w:tcPr>
            <w:tcW w:w="5493"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有关证明文件</w:t>
            </w:r>
          </w:p>
        </w:tc>
        <w:tc>
          <w:tcPr>
            <w:tcW w:w="2641" w:type="dxa"/>
            <w:noWrap w:val="0"/>
            <w:vAlign w:val="center"/>
          </w:tcPr>
          <w:p>
            <w:pPr>
              <w:spacing w:line="360" w:lineRule="auto"/>
              <w:jc w:val="center"/>
              <w:outlineLvl w:val="2"/>
              <w:rPr>
                <w:rFonts w:hint="eastAsia" w:ascii="Arial" w:hAnsi="Arial" w:eastAsia="宋体"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noWrap w:val="0"/>
            <w:vAlign w:val="center"/>
          </w:tcPr>
          <w:p>
            <w:pPr>
              <w:spacing w:line="360" w:lineRule="auto"/>
              <w:jc w:val="center"/>
              <w:outlineLvl w:val="2"/>
              <w:rPr>
                <w:rFonts w:hint="default" w:ascii="Arial" w:hAnsi="Arial" w:eastAsia="宋体" w:cs="Arial"/>
                <w:b/>
                <w:sz w:val="24"/>
                <w:lang w:val="en-US" w:eastAsia="zh-CN"/>
              </w:rPr>
            </w:pPr>
            <w:r>
              <w:rPr>
                <w:rFonts w:hint="eastAsia" w:ascii="Arial" w:hAnsi="Arial" w:eastAsia="宋体" w:cs="Arial"/>
                <w:b/>
                <w:sz w:val="24"/>
                <w:lang w:val="en-US" w:eastAsia="zh-CN"/>
              </w:rPr>
              <w:t>九</w:t>
            </w:r>
          </w:p>
        </w:tc>
        <w:tc>
          <w:tcPr>
            <w:tcW w:w="5493" w:type="dxa"/>
            <w:noWrap w:val="0"/>
            <w:vAlign w:val="center"/>
          </w:tcPr>
          <w:p>
            <w:pPr>
              <w:spacing w:line="360" w:lineRule="auto"/>
              <w:jc w:val="center"/>
              <w:outlineLvl w:val="2"/>
              <w:rPr>
                <w:rFonts w:hint="eastAsia" w:ascii="Arial" w:hAnsi="Arial" w:eastAsia="宋体" w:cs="Arial"/>
                <w:b/>
                <w:sz w:val="24"/>
              </w:rPr>
            </w:pPr>
            <w:r>
              <w:rPr>
                <w:rFonts w:hint="eastAsia" w:ascii="Arial" w:hAnsi="Arial" w:eastAsia="宋体" w:cs="Arial"/>
                <w:b/>
                <w:sz w:val="24"/>
              </w:rPr>
              <w:t>投标授权书</w:t>
            </w:r>
          </w:p>
        </w:tc>
        <w:tc>
          <w:tcPr>
            <w:tcW w:w="2641" w:type="dxa"/>
            <w:noWrap w:val="0"/>
            <w:vAlign w:val="center"/>
          </w:tcPr>
          <w:p>
            <w:pPr>
              <w:spacing w:line="360" w:lineRule="auto"/>
              <w:jc w:val="center"/>
              <w:outlineLvl w:val="2"/>
              <w:rPr>
                <w:rFonts w:hint="eastAsia" w:ascii="Arial" w:hAnsi="Arial" w:eastAsia="宋体"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5" w:type="dxa"/>
            <w:noWrap w:val="0"/>
            <w:vAlign w:val="center"/>
          </w:tcPr>
          <w:p>
            <w:pPr>
              <w:spacing w:line="360" w:lineRule="auto"/>
              <w:jc w:val="center"/>
              <w:outlineLvl w:val="2"/>
              <w:rPr>
                <w:rFonts w:hint="eastAsia" w:ascii="Arial" w:hAnsi="Arial" w:eastAsia="宋体" w:cs="Arial"/>
                <w:b/>
                <w:sz w:val="24"/>
                <w:lang w:val="en-US" w:eastAsia="zh-CN"/>
              </w:rPr>
            </w:pPr>
            <w:r>
              <w:rPr>
                <w:rFonts w:hint="eastAsia" w:ascii="Arial" w:hAnsi="Arial" w:eastAsia="宋体" w:cs="Arial"/>
                <w:b/>
                <w:sz w:val="24"/>
              </w:rPr>
              <w:t>十</w:t>
            </w:r>
          </w:p>
        </w:tc>
        <w:tc>
          <w:tcPr>
            <w:tcW w:w="5493" w:type="dxa"/>
            <w:noWrap w:val="0"/>
            <w:vAlign w:val="center"/>
          </w:tcPr>
          <w:p>
            <w:pPr>
              <w:spacing w:line="360" w:lineRule="auto"/>
              <w:jc w:val="center"/>
              <w:outlineLvl w:val="2"/>
              <w:rPr>
                <w:rFonts w:ascii="Arial" w:hAnsi="Arial" w:eastAsia="宋体" w:cs="Arial"/>
                <w:b/>
                <w:sz w:val="24"/>
              </w:rPr>
            </w:pPr>
            <w:r>
              <w:rPr>
                <w:rFonts w:hint="eastAsia" w:ascii="Arial" w:hAnsi="Arial" w:eastAsia="宋体" w:cs="Arial"/>
                <w:b/>
                <w:sz w:val="24"/>
              </w:rPr>
              <w:t>投标人认为需提供的其他资料</w:t>
            </w:r>
          </w:p>
        </w:tc>
        <w:tc>
          <w:tcPr>
            <w:tcW w:w="2641" w:type="dxa"/>
            <w:noWrap w:val="0"/>
            <w:vAlign w:val="center"/>
          </w:tcPr>
          <w:p>
            <w:pPr>
              <w:spacing w:line="360" w:lineRule="auto"/>
              <w:jc w:val="center"/>
              <w:outlineLvl w:val="2"/>
              <w:rPr>
                <w:rFonts w:hint="eastAsia" w:ascii="Arial" w:hAnsi="Arial" w:eastAsia="宋体" w:cs="Arial"/>
                <w:b/>
                <w:sz w:val="24"/>
              </w:rPr>
            </w:pPr>
          </w:p>
        </w:tc>
      </w:tr>
    </w:tbl>
    <w:p>
      <w:pPr>
        <w:spacing w:line="360" w:lineRule="auto"/>
        <w:jc w:val="center"/>
        <w:outlineLvl w:val="2"/>
        <w:rPr>
          <w:rFonts w:ascii="Arial" w:hAnsi="Arial" w:eastAsia="宋体" w:cs="Arial"/>
          <w:b/>
          <w:sz w:val="24"/>
        </w:rPr>
      </w:pPr>
      <w:r>
        <w:rPr>
          <w:rFonts w:ascii="Arial" w:hAnsi="Arial" w:eastAsia="宋体" w:cs="Arial"/>
          <w:b/>
          <w:sz w:val="24"/>
        </w:rPr>
        <w:br w:type="page"/>
      </w:r>
    </w:p>
    <w:p>
      <w:pPr>
        <w:pStyle w:val="59"/>
        <w:numPr>
          <w:ilvl w:val="0"/>
          <w:numId w:val="2"/>
        </w:numPr>
        <w:spacing w:line="360" w:lineRule="auto"/>
        <w:ind w:firstLineChars="0"/>
        <w:jc w:val="center"/>
        <w:outlineLvl w:val="2"/>
        <w:rPr>
          <w:rFonts w:ascii="Arial" w:hAnsi="Arial" w:eastAsia="宋体" w:cs="Arial"/>
          <w:b/>
          <w:sz w:val="28"/>
          <w:szCs w:val="28"/>
        </w:rPr>
      </w:pPr>
      <w:r>
        <w:rPr>
          <w:rFonts w:ascii="Arial" w:hAnsi="Arial" w:eastAsia="宋体" w:cs="Arial"/>
          <w:b/>
          <w:sz w:val="28"/>
          <w:szCs w:val="28"/>
        </w:rPr>
        <w:t>开标一览表</w:t>
      </w:r>
    </w:p>
    <w:tbl>
      <w:tblPr>
        <w:tblStyle w:val="2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Arial" w:hAnsi="Arial" w:eastAsia="宋体" w:cs="Arial"/>
                <w:b/>
                <w:bCs/>
                <w:sz w:val="24"/>
              </w:rPr>
            </w:pPr>
            <w:r>
              <w:rPr>
                <w:rFonts w:hint="eastAsia" w:ascii="Arial" w:hAnsi="Arial" w:eastAsia="宋体" w:cs="Arial"/>
                <w:b/>
                <w:bCs/>
                <w:sz w:val="24"/>
              </w:rPr>
              <w:t>项目名称</w:t>
            </w:r>
          </w:p>
        </w:tc>
        <w:tc>
          <w:tcPr>
            <w:tcW w:w="6667" w:type="dxa"/>
            <w:tcBorders>
              <w:top w:val="single" w:color="auto" w:sz="4" w:space="0"/>
              <w:bottom w:val="single" w:color="auto" w:sz="4" w:space="0"/>
              <w:right w:val="single" w:color="auto" w:sz="4" w:space="0"/>
            </w:tcBorders>
            <w:noWrap w:val="0"/>
            <w:vAlign w:val="center"/>
          </w:tcPr>
          <w:p>
            <w:pPr>
              <w:spacing w:line="360" w:lineRule="auto"/>
              <w:rPr>
                <w:rFonts w:hint="default" w:ascii="Arial" w:hAnsi="Arial" w:eastAsia="宋体" w:cs="Arial"/>
                <w:sz w:val="24"/>
                <w:lang w:val="en-US"/>
              </w:rPr>
            </w:pPr>
            <w:r>
              <w:rPr>
                <w:rFonts w:hint="eastAsia" w:ascii="Arial" w:hAnsi="Arial" w:eastAsia="宋体" w:cs="Arial"/>
                <w:sz w:val="24"/>
                <w:lang w:val="en-US" w:eastAsia="zh-CN"/>
              </w:rPr>
              <w:t>安徽省数字创意产业协会成立大会及长三角数字创意产业发展大会会议服务项目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eastAsia" w:ascii="Arial" w:hAnsi="Arial" w:eastAsia="宋体" w:cs="Arial"/>
                <w:b/>
                <w:bCs/>
                <w:sz w:val="24"/>
              </w:rPr>
            </w:pPr>
            <w:r>
              <w:rPr>
                <w:rFonts w:hint="eastAsia" w:ascii="Arial" w:hAnsi="Arial" w:eastAsia="宋体" w:cs="Arial"/>
                <w:b/>
                <w:bCs/>
                <w:sz w:val="24"/>
              </w:rPr>
              <w:t>投标人全称</w:t>
            </w:r>
          </w:p>
        </w:tc>
        <w:tc>
          <w:tcPr>
            <w:tcW w:w="6667" w:type="dxa"/>
            <w:tcBorders>
              <w:top w:val="nil"/>
            </w:tcBorders>
            <w:noWrap w:val="0"/>
            <w:vAlign w:val="center"/>
          </w:tcPr>
          <w:p>
            <w:pPr>
              <w:spacing w:line="360" w:lineRule="auto"/>
              <w:rPr>
                <w:rFonts w:hint="eastAsia"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eastAsia" w:ascii="Arial" w:hAnsi="Arial" w:eastAsia="宋体" w:cs="Arial"/>
                <w:b/>
                <w:bCs/>
                <w:sz w:val="24"/>
              </w:rPr>
            </w:pPr>
            <w:r>
              <w:rPr>
                <w:rFonts w:hint="eastAsia" w:ascii="Arial" w:hAnsi="Arial" w:eastAsia="宋体" w:cs="Arial"/>
                <w:b/>
                <w:bCs/>
                <w:sz w:val="24"/>
              </w:rPr>
              <w:t>投标范围</w:t>
            </w:r>
          </w:p>
        </w:tc>
        <w:tc>
          <w:tcPr>
            <w:tcW w:w="6667" w:type="dxa"/>
            <w:tcBorders>
              <w:top w:val="nil"/>
            </w:tcBorders>
            <w:noWrap w:val="0"/>
            <w:vAlign w:val="center"/>
          </w:tcPr>
          <w:p>
            <w:pPr>
              <w:spacing w:line="360" w:lineRule="auto"/>
              <w:rPr>
                <w:rFonts w:hint="eastAsia" w:ascii="Arial" w:hAnsi="Arial" w:eastAsia="宋体" w:cs="Arial"/>
                <w:sz w:val="24"/>
              </w:rPr>
            </w:pPr>
            <w:r>
              <w:rPr>
                <w:rFonts w:hint="eastAsia" w:ascii="Arial" w:hAnsi="Arial" w:eastAsia="宋体" w:cs="Arial"/>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eastAsia" w:ascii="Arial" w:hAnsi="Arial" w:eastAsia="宋体" w:cs="Arial"/>
                <w:b/>
                <w:bCs/>
                <w:sz w:val="24"/>
              </w:rPr>
            </w:pPr>
            <w:r>
              <w:rPr>
                <w:rFonts w:hint="eastAsia" w:ascii="Arial" w:hAnsi="Arial" w:eastAsia="宋体" w:cs="Arial"/>
                <w:b/>
                <w:bCs/>
                <w:sz w:val="24"/>
              </w:rPr>
              <w:t>最终服务费投标报价</w:t>
            </w:r>
          </w:p>
          <w:p>
            <w:pPr>
              <w:spacing w:line="360" w:lineRule="auto"/>
              <w:jc w:val="center"/>
              <w:rPr>
                <w:rFonts w:ascii="Arial" w:hAnsi="Arial" w:eastAsia="宋体" w:cs="Arial"/>
                <w:b/>
                <w:bCs/>
                <w:sz w:val="24"/>
              </w:rPr>
            </w:pPr>
            <w:r>
              <w:rPr>
                <w:rFonts w:hint="eastAsia" w:ascii="Arial" w:hAnsi="Arial" w:eastAsia="宋体" w:cs="Arial"/>
                <w:b/>
                <w:bCs/>
                <w:sz w:val="24"/>
              </w:rPr>
              <w:t>（人民币）</w:t>
            </w:r>
          </w:p>
        </w:tc>
        <w:tc>
          <w:tcPr>
            <w:tcW w:w="6667" w:type="dxa"/>
            <w:tcBorders>
              <w:top w:val="nil"/>
            </w:tcBorders>
            <w:noWrap w:val="0"/>
            <w:vAlign w:val="center"/>
          </w:tcPr>
          <w:p>
            <w:pPr>
              <w:spacing w:line="360" w:lineRule="auto"/>
              <w:rPr>
                <w:rFonts w:hint="eastAsia" w:ascii="Arial" w:hAnsi="Arial" w:eastAsia="宋体" w:cs="Arial"/>
                <w:sz w:val="24"/>
              </w:rPr>
            </w:pPr>
          </w:p>
          <w:p>
            <w:pPr>
              <w:spacing w:line="360" w:lineRule="auto"/>
              <w:rPr>
                <w:rFonts w:hint="eastAsia" w:ascii="Arial" w:hAnsi="Arial" w:eastAsia="宋体" w:cs="Arial"/>
                <w:sz w:val="24"/>
              </w:rPr>
            </w:pPr>
            <w:r>
              <w:rPr>
                <w:rFonts w:hint="eastAsia" w:ascii="Arial" w:hAnsi="Arial" w:eastAsia="宋体" w:cs="Arial"/>
                <w:sz w:val="24"/>
              </w:rPr>
              <w:t xml:space="preserve">                  </w:t>
            </w:r>
          </w:p>
          <w:p>
            <w:pPr>
              <w:spacing w:line="360" w:lineRule="auto"/>
              <w:rPr>
                <w:rFonts w:hint="eastAsia"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auto"/>
              <w:jc w:val="center"/>
              <w:rPr>
                <w:rFonts w:hint="eastAsia" w:ascii="Arial" w:hAnsi="Arial" w:eastAsia="宋体" w:cs="Arial"/>
                <w:b/>
                <w:bCs/>
                <w:sz w:val="24"/>
              </w:rPr>
            </w:pPr>
            <w:r>
              <w:rPr>
                <w:rFonts w:hint="eastAsia" w:ascii="Arial" w:hAnsi="Arial" w:eastAsia="宋体" w:cs="Arial"/>
                <w:b/>
                <w:bCs/>
                <w:sz w:val="24"/>
              </w:rPr>
              <w:t>是否响应招标文件物业部分定价标准</w:t>
            </w:r>
          </w:p>
        </w:tc>
        <w:tc>
          <w:tcPr>
            <w:tcW w:w="6667" w:type="dxa"/>
            <w:tcBorders>
              <w:top w:val="nil"/>
            </w:tcBorders>
            <w:noWrap w:val="0"/>
            <w:vAlign w:val="center"/>
          </w:tcPr>
          <w:p>
            <w:pPr>
              <w:spacing w:line="360" w:lineRule="auto"/>
              <w:rPr>
                <w:rFonts w:hint="eastAsia" w:ascii="Arial" w:hAnsi="Arial" w:eastAsia="宋体" w:cs="Arial"/>
                <w:sz w:val="24"/>
              </w:rPr>
            </w:pPr>
            <w:r>
              <w:rPr>
                <w:rFonts w:hint="eastAsia" w:ascii="Arial" w:hAnsi="Arial" w:eastAsia="宋体" w:cs="Arial"/>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pacing w:line="360" w:lineRule="auto"/>
              <w:jc w:val="center"/>
              <w:rPr>
                <w:rFonts w:ascii="Arial" w:hAnsi="Arial" w:eastAsia="宋体" w:cs="Arial"/>
                <w:b/>
                <w:bCs/>
                <w:sz w:val="24"/>
              </w:rPr>
            </w:pPr>
            <w:r>
              <w:rPr>
                <w:rFonts w:hint="eastAsia" w:ascii="Arial" w:hAnsi="Arial" w:eastAsia="宋体" w:cs="Arial"/>
                <w:b/>
                <w:bCs/>
                <w:sz w:val="24"/>
              </w:rPr>
              <w:t>备注</w:t>
            </w:r>
          </w:p>
        </w:tc>
        <w:tc>
          <w:tcPr>
            <w:tcW w:w="6667" w:type="dxa"/>
            <w:tcBorders>
              <w:top w:val="nil"/>
            </w:tcBorders>
            <w:noWrap w:val="0"/>
            <w:vAlign w:val="center"/>
          </w:tcPr>
          <w:p>
            <w:pPr>
              <w:spacing w:line="360" w:lineRule="auto"/>
              <w:rPr>
                <w:rFonts w:hint="eastAsia" w:ascii="Arial" w:hAnsi="Arial" w:eastAsia="宋体" w:cs="Arial"/>
                <w:sz w:val="24"/>
              </w:rPr>
            </w:pPr>
          </w:p>
        </w:tc>
      </w:tr>
    </w:tbl>
    <w:p>
      <w:pPr>
        <w:spacing w:line="360" w:lineRule="auto"/>
        <w:rPr>
          <w:rFonts w:ascii="Arial" w:hAnsi="Arial" w:eastAsia="宋体" w:cs="Arial"/>
          <w:sz w:val="24"/>
        </w:rPr>
      </w:pPr>
    </w:p>
    <w:p>
      <w:pPr>
        <w:spacing w:line="360" w:lineRule="auto"/>
        <w:rPr>
          <w:rFonts w:ascii="Arial" w:hAnsi="Arial" w:eastAsia="宋体" w:cs="Arial"/>
          <w:sz w:val="24"/>
        </w:rPr>
      </w:pPr>
    </w:p>
    <w:p>
      <w:pPr>
        <w:spacing w:line="360" w:lineRule="auto"/>
        <w:rPr>
          <w:rFonts w:ascii="Arial" w:hAnsi="Arial" w:eastAsia="宋体" w:cs="Arial"/>
          <w:sz w:val="24"/>
        </w:rPr>
      </w:pPr>
    </w:p>
    <w:p>
      <w:pPr>
        <w:spacing w:line="360" w:lineRule="auto"/>
        <w:rPr>
          <w:rFonts w:ascii="Arial" w:hAnsi="Arial" w:eastAsia="宋体" w:cs="Arial"/>
          <w:sz w:val="24"/>
        </w:rPr>
      </w:pPr>
      <w:r>
        <w:rPr>
          <w:rFonts w:ascii="Arial" w:hAnsi="Arial" w:eastAsia="宋体" w:cs="Arial"/>
          <w:sz w:val="24"/>
        </w:rPr>
        <w:t xml:space="preserve">投标人公章：                                           </w:t>
      </w:r>
    </w:p>
    <w:p>
      <w:pPr>
        <w:spacing w:line="360" w:lineRule="auto"/>
        <w:ind w:firstLine="360" w:firstLineChars="150"/>
        <w:rPr>
          <w:rFonts w:ascii="Arial" w:hAnsi="Arial" w:eastAsia="宋体" w:cs="Arial"/>
          <w:sz w:val="24"/>
        </w:rPr>
      </w:pPr>
    </w:p>
    <w:p>
      <w:pPr>
        <w:spacing w:line="360" w:lineRule="auto"/>
        <w:rPr>
          <w:rFonts w:ascii="Arial" w:hAnsi="Arial" w:eastAsia="宋体" w:cs="Arial"/>
          <w:b/>
          <w:sz w:val="24"/>
        </w:rPr>
      </w:pPr>
      <w:r>
        <w:rPr>
          <w:rFonts w:ascii="Arial" w:hAnsi="Arial" w:eastAsia="宋体" w:cs="Arial"/>
          <w:b/>
          <w:sz w:val="24"/>
        </w:rPr>
        <w:t>备注：</w:t>
      </w:r>
    </w:p>
    <w:p>
      <w:pPr>
        <w:spacing w:line="360" w:lineRule="auto"/>
        <w:ind w:firstLine="435"/>
        <w:rPr>
          <w:rFonts w:ascii="Arial" w:hAnsi="Arial" w:eastAsia="宋体" w:cs="Arial"/>
          <w:sz w:val="24"/>
        </w:rPr>
      </w:pPr>
      <w:r>
        <w:rPr>
          <w:rFonts w:ascii="Arial" w:hAnsi="Arial" w:eastAsia="宋体" w:cs="Arial"/>
          <w:sz w:val="24"/>
        </w:rPr>
        <w:t>1.此表用于开标唱标之用。</w:t>
      </w:r>
    </w:p>
    <w:p>
      <w:pPr>
        <w:spacing w:line="360" w:lineRule="auto"/>
        <w:ind w:firstLine="435"/>
        <w:rPr>
          <w:rFonts w:ascii="Arial" w:hAnsi="Arial" w:eastAsia="宋体" w:cs="Arial"/>
          <w:sz w:val="24"/>
        </w:rPr>
      </w:pPr>
      <w:r>
        <w:rPr>
          <w:rFonts w:ascii="Arial" w:hAnsi="Arial" w:eastAsia="宋体" w:cs="Arial"/>
          <w:sz w:val="24"/>
        </w:rPr>
        <w:t>2.表中投标报价即为优惠后报价，并作为评审及定标依据。任何有选择或有条件的投标报价，或者表中某一包别填写多个报价，均为无效报价。</w:t>
      </w:r>
    </w:p>
    <w:p>
      <w:pPr>
        <w:widowControl/>
        <w:jc w:val="left"/>
        <w:rPr>
          <w:rFonts w:ascii="Arial" w:hAnsi="Arial" w:eastAsia="宋体" w:cs="Arial"/>
          <w:sz w:val="24"/>
        </w:rPr>
      </w:pPr>
      <w:r>
        <w:rPr>
          <w:rFonts w:ascii="Arial" w:hAnsi="Arial" w:eastAsia="宋体" w:cs="Arial"/>
          <w:sz w:val="24"/>
        </w:rPr>
        <w:br w:type="page"/>
      </w:r>
    </w:p>
    <w:p>
      <w:pPr>
        <w:spacing w:line="360" w:lineRule="auto"/>
        <w:jc w:val="center"/>
        <w:outlineLvl w:val="2"/>
        <w:rPr>
          <w:rFonts w:ascii="Arial" w:hAnsi="Arial" w:eastAsia="宋体" w:cs="Arial"/>
          <w:b/>
          <w:sz w:val="28"/>
          <w:szCs w:val="28"/>
        </w:rPr>
      </w:pPr>
      <w:r>
        <w:rPr>
          <w:rFonts w:ascii="Arial" w:hAnsi="Arial" w:eastAsia="宋体" w:cs="Arial"/>
          <w:b/>
          <w:sz w:val="28"/>
          <w:szCs w:val="28"/>
        </w:rPr>
        <w:t>二、投标函</w:t>
      </w:r>
    </w:p>
    <w:p>
      <w:pPr>
        <w:pStyle w:val="13"/>
        <w:spacing w:line="360" w:lineRule="auto"/>
        <w:rPr>
          <w:sz w:val="24"/>
        </w:rPr>
      </w:pPr>
    </w:p>
    <w:p>
      <w:pPr>
        <w:pStyle w:val="13"/>
        <w:spacing w:line="360" w:lineRule="auto"/>
        <w:rPr>
          <w:rFonts w:eastAsia="@仿宋_GB2312"/>
          <w:u w:val="single"/>
        </w:rPr>
      </w:pPr>
      <w:r>
        <w:rPr>
          <w:sz w:val="24"/>
        </w:rPr>
        <w:t>致：</w:t>
      </w:r>
      <w:r>
        <w:rPr>
          <w:rFonts w:hint="eastAsia"/>
          <w:sz w:val="24"/>
          <w:u w:val="single"/>
        </w:rPr>
        <w:t>合肥包河文广产业投资有限公司</w:t>
      </w:r>
    </w:p>
    <w:p>
      <w:pPr>
        <w:spacing w:line="360" w:lineRule="auto"/>
        <w:ind w:firstLine="435"/>
        <w:rPr>
          <w:rFonts w:ascii="Arial" w:hAnsi="Arial" w:eastAsia="宋体" w:cs="Arial"/>
          <w:sz w:val="24"/>
        </w:rPr>
      </w:pPr>
      <w:r>
        <w:rPr>
          <w:rFonts w:ascii="Arial" w:hAnsi="Arial" w:eastAsia="宋体" w:cs="Arial"/>
          <w:sz w:val="24"/>
        </w:rPr>
        <w:t>根据贵方的招标公告</w:t>
      </w:r>
      <w:r>
        <w:rPr>
          <w:rFonts w:hint="eastAsia" w:ascii="Arial" w:hAnsi="Arial" w:eastAsia="宋体" w:cs="Arial"/>
          <w:sz w:val="24"/>
        </w:rPr>
        <w:t>和投标邀请</w:t>
      </w:r>
      <w:r>
        <w:rPr>
          <w:rFonts w:ascii="Arial" w:hAnsi="Arial" w:eastAsia="宋体" w:cs="Arial"/>
          <w:sz w:val="24"/>
        </w:rPr>
        <w:t>，我方兹宣布同意如下：</w:t>
      </w:r>
    </w:p>
    <w:p>
      <w:pPr>
        <w:spacing w:line="360" w:lineRule="auto"/>
        <w:ind w:firstLine="435"/>
        <w:rPr>
          <w:rFonts w:ascii="Arial" w:hAnsi="Arial" w:eastAsia="宋体" w:cs="Arial"/>
          <w:sz w:val="24"/>
        </w:rPr>
      </w:pPr>
      <w:r>
        <w:rPr>
          <w:rFonts w:ascii="Arial" w:hAnsi="Arial" w:eastAsia="宋体" w:cs="Arial"/>
          <w:sz w:val="24"/>
        </w:rPr>
        <w:t>1.按招标文件规定提供交付的货物（包括安装调试等工作）的最终投标报价见开标一览表，如我方中标，我方承诺愿意按招标文件规定缴纳履约保证金和中标服务费。</w:t>
      </w:r>
    </w:p>
    <w:p>
      <w:pPr>
        <w:spacing w:line="360" w:lineRule="auto"/>
        <w:ind w:firstLine="435"/>
        <w:rPr>
          <w:rFonts w:ascii="Arial" w:hAnsi="Arial" w:eastAsia="宋体" w:cs="Arial"/>
          <w:sz w:val="24"/>
        </w:rPr>
      </w:pPr>
      <w:r>
        <w:rPr>
          <w:rFonts w:ascii="Arial" w:hAnsi="Arial" w:eastAsia="宋体" w:cs="Arial"/>
          <w:sz w:val="24"/>
        </w:rPr>
        <w:t>2.我方根据招标文件的规定，严格履行合同的责任和义务,并保证于买方要求的日期内完成供货、安装及服务，并通过买方验收。</w:t>
      </w:r>
    </w:p>
    <w:p>
      <w:pPr>
        <w:spacing w:line="360" w:lineRule="auto"/>
        <w:ind w:firstLine="435"/>
        <w:rPr>
          <w:rFonts w:ascii="Arial" w:hAnsi="Arial" w:eastAsia="宋体" w:cs="Arial"/>
          <w:sz w:val="24"/>
        </w:rPr>
      </w:pPr>
      <w:r>
        <w:rPr>
          <w:rFonts w:ascii="Arial" w:hAnsi="Arial" w:eastAsia="宋体" w:cs="Arial"/>
          <w:sz w:val="24"/>
        </w:rPr>
        <w:t>3.我方承诺报价低于同类货物和服务的市场平均价格。</w:t>
      </w:r>
    </w:p>
    <w:p>
      <w:pPr>
        <w:spacing w:line="360" w:lineRule="auto"/>
        <w:ind w:firstLine="435"/>
        <w:rPr>
          <w:rFonts w:ascii="Arial" w:hAnsi="Arial" w:eastAsia="宋体" w:cs="Arial"/>
          <w:sz w:val="24"/>
        </w:rPr>
      </w:pPr>
      <w:r>
        <w:rPr>
          <w:rFonts w:ascii="Arial" w:hAnsi="Arial" w:eastAsia="宋体" w:cs="Arial"/>
          <w:sz w:val="24"/>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35"/>
        <w:rPr>
          <w:rFonts w:ascii="Arial" w:hAnsi="Arial" w:eastAsia="宋体" w:cs="Arial"/>
          <w:sz w:val="24"/>
        </w:rPr>
      </w:pPr>
      <w:r>
        <w:rPr>
          <w:rFonts w:ascii="Arial" w:hAnsi="Arial" w:eastAsia="宋体" w:cs="Arial"/>
          <w:sz w:val="24"/>
        </w:rPr>
        <w:t>5.我方同意从招标文件规定的开标日期起遵循本招标文件，并在招标文件规定的投标有效期之前均具有约束力。</w:t>
      </w:r>
    </w:p>
    <w:p>
      <w:pPr>
        <w:spacing w:line="360" w:lineRule="auto"/>
        <w:ind w:firstLine="435"/>
        <w:rPr>
          <w:rFonts w:ascii="Arial" w:hAnsi="Arial" w:eastAsia="宋体" w:cs="Arial"/>
          <w:sz w:val="24"/>
        </w:rPr>
      </w:pPr>
      <w:r>
        <w:rPr>
          <w:rFonts w:hint="eastAsia" w:ascii="Arial" w:hAnsi="Arial" w:eastAsia="宋体" w:cs="Arial"/>
          <w:sz w:val="24"/>
        </w:rPr>
        <w:t>6</w:t>
      </w:r>
      <w:r>
        <w:rPr>
          <w:rFonts w:ascii="Arial" w:hAnsi="Arial" w:eastAsia="宋体" w:cs="Arial"/>
          <w:sz w:val="24"/>
        </w:rPr>
        <w:t>.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35"/>
        <w:rPr>
          <w:rFonts w:ascii="Arial" w:hAnsi="Arial" w:eastAsia="宋体" w:cs="Arial"/>
          <w:sz w:val="24"/>
        </w:rPr>
      </w:pPr>
      <w:r>
        <w:rPr>
          <w:rFonts w:hint="eastAsia" w:ascii="Arial" w:hAnsi="Arial" w:eastAsia="宋体" w:cs="Arial"/>
          <w:sz w:val="24"/>
        </w:rPr>
        <w:t>7</w:t>
      </w:r>
      <w:r>
        <w:rPr>
          <w:rFonts w:ascii="Arial" w:hAnsi="Arial" w:eastAsia="宋体" w:cs="Arial"/>
          <w:sz w:val="24"/>
        </w:rPr>
        <w:t>.我方完全理解贵方不一定接受最低报价的投标。</w:t>
      </w:r>
    </w:p>
    <w:p>
      <w:pPr>
        <w:spacing w:line="360" w:lineRule="auto"/>
        <w:ind w:firstLine="435"/>
        <w:rPr>
          <w:rFonts w:ascii="Arial" w:hAnsi="Arial" w:eastAsia="宋体" w:cs="Arial"/>
          <w:sz w:val="24"/>
        </w:rPr>
      </w:pPr>
      <w:r>
        <w:rPr>
          <w:rFonts w:hint="eastAsia" w:ascii="Arial" w:hAnsi="Arial" w:eastAsia="宋体" w:cs="Arial"/>
          <w:sz w:val="24"/>
        </w:rPr>
        <w:t>8</w:t>
      </w:r>
      <w:r>
        <w:rPr>
          <w:rFonts w:ascii="Arial" w:hAnsi="Arial" w:eastAsia="宋体" w:cs="Arial"/>
          <w:sz w:val="24"/>
        </w:rPr>
        <w:t>.我方对</w:t>
      </w:r>
      <w:r>
        <w:rPr>
          <w:rFonts w:hint="eastAsia" w:ascii="Arial" w:hAnsi="Arial" w:eastAsia="宋体" w:cs="Arial"/>
          <w:sz w:val="24"/>
        </w:rPr>
        <w:t>投标</w:t>
      </w:r>
      <w:r>
        <w:rPr>
          <w:rFonts w:ascii="Arial" w:hAnsi="Arial" w:eastAsia="宋体" w:cs="Arial"/>
          <w:sz w:val="24"/>
        </w:rPr>
        <w:t>文件中所提供资料、文件、证书及证件的真实性和有效性负责。</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u w:val="single"/>
        </w:rPr>
      </w:pPr>
      <w:r>
        <w:rPr>
          <w:rFonts w:ascii="Arial" w:hAnsi="Arial" w:eastAsia="宋体" w:cs="Arial"/>
          <w:sz w:val="24"/>
        </w:rPr>
        <w:t>投标人公章：</w:t>
      </w:r>
      <w:r>
        <w:rPr>
          <w:rFonts w:ascii="Arial" w:hAnsi="Arial" w:eastAsia="宋体" w:cs="Arial"/>
          <w:sz w:val="24"/>
          <w:u w:val="single"/>
        </w:rPr>
        <w:t xml:space="preserve">                     </w:t>
      </w:r>
    </w:p>
    <w:p>
      <w:pPr>
        <w:spacing w:line="360" w:lineRule="auto"/>
        <w:ind w:firstLine="435"/>
        <w:rPr>
          <w:rFonts w:ascii="Arial" w:hAnsi="Arial" w:eastAsia="宋体" w:cs="Arial"/>
          <w:sz w:val="24"/>
          <w:u w:val="single"/>
        </w:rPr>
      </w:pPr>
      <w:r>
        <w:rPr>
          <w:rFonts w:ascii="Arial" w:hAnsi="Arial" w:eastAsia="宋体" w:cs="Arial"/>
          <w:sz w:val="24"/>
        </w:rPr>
        <w:t>日      期：</w:t>
      </w:r>
      <w:r>
        <w:rPr>
          <w:rFonts w:ascii="Arial" w:hAnsi="Arial" w:eastAsia="宋体" w:cs="Arial"/>
          <w:sz w:val="24"/>
          <w:u w:val="single"/>
        </w:rPr>
        <w:t xml:space="preserve">                     </w:t>
      </w:r>
    </w:p>
    <w:p>
      <w:pPr>
        <w:widowControl/>
        <w:jc w:val="left"/>
        <w:rPr>
          <w:rFonts w:ascii="Arial" w:hAnsi="Arial" w:eastAsia="宋体" w:cs="Arial"/>
          <w:sz w:val="24"/>
          <w:u w:val="single"/>
        </w:rPr>
      </w:pPr>
      <w:r>
        <w:rPr>
          <w:rFonts w:ascii="Arial" w:hAnsi="Arial" w:eastAsia="宋体" w:cs="Arial"/>
          <w:sz w:val="24"/>
          <w:u w:val="single"/>
        </w:rPr>
        <w:br w:type="page"/>
      </w:r>
    </w:p>
    <w:p>
      <w:pPr>
        <w:spacing w:line="360" w:lineRule="auto"/>
        <w:jc w:val="center"/>
        <w:outlineLvl w:val="2"/>
        <w:rPr>
          <w:rFonts w:ascii="Arial" w:hAnsi="Arial" w:eastAsia="宋体" w:cs="Arial"/>
          <w:b/>
          <w:sz w:val="28"/>
          <w:szCs w:val="28"/>
        </w:rPr>
      </w:pPr>
      <w:r>
        <w:rPr>
          <w:rFonts w:ascii="Arial" w:hAnsi="Arial" w:eastAsia="宋体" w:cs="Arial"/>
          <w:b/>
          <w:sz w:val="28"/>
          <w:szCs w:val="28"/>
        </w:rPr>
        <w:t>三、无重大违法记录声明函、无不良信用记录声明函</w:t>
      </w:r>
    </w:p>
    <w:p>
      <w:pPr>
        <w:spacing w:line="360" w:lineRule="auto"/>
        <w:jc w:val="center"/>
        <w:rPr>
          <w:rFonts w:ascii="Arial" w:hAnsi="Arial" w:eastAsia="宋体" w:cs="Arial"/>
          <w:i/>
          <w:sz w:val="24"/>
        </w:rPr>
      </w:pPr>
      <w:r>
        <w:rPr>
          <w:rFonts w:ascii="Arial" w:hAnsi="Arial" w:eastAsia="宋体" w:cs="Arial"/>
          <w:i/>
          <w:sz w:val="24"/>
        </w:rPr>
        <w:t>(联合体参加投标的，联合体各方均须提供</w:t>
      </w:r>
      <w:r>
        <w:rPr>
          <w:rFonts w:hint="eastAsia" w:ascii="Arial" w:hAnsi="Arial" w:eastAsia="宋体" w:cs="Arial"/>
          <w:i/>
          <w:sz w:val="24"/>
        </w:rPr>
        <w:t>)</w:t>
      </w:r>
    </w:p>
    <w:p>
      <w:pPr>
        <w:spacing w:line="360" w:lineRule="auto"/>
        <w:ind w:firstLine="435"/>
        <w:rPr>
          <w:rFonts w:ascii="Arial" w:hAnsi="Arial" w:eastAsia="宋体" w:cs="Arial"/>
          <w:sz w:val="24"/>
        </w:rPr>
      </w:pPr>
      <w:r>
        <w:rPr>
          <w:rFonts w:ascii="Arial" w:hAnsi="Arial" w:eastAsia="宋体" w:cs="Arial"/>
          <w:sz w:val="24"/>
        </w:rPr>
        <w:t>1.本单位郑重声明，参加采购活动前三年内，本单位在经营活动中没有重大违法记录，没有因违法经营受到刑事处罚或者责令停产停业、吊销许可证或者执照、较大数额罚款等行政处罚，且未在被禁止参加采购活动的处罚期限内。</w:t>
      </w:r>
    </w:p>
    <w:p>
      <w:pPr>
        <w:spacing w:line="360" w:lineRule="auto"/>
        <w:ind w:firstLine="435"/>
        <w:rPr>
          <w:rFonts w:ascii="Arial" w:hAnsi="Arial" w:eastAsia="宋体" w:cs="Arial"/>
          <w:sz w:val="24"/>
        </w:rPr>
      </w:pPr>
      <w:r>
        <w:rPr>
          <w:rFonts w:ascii="Arial" w:hAnsi="Arial" w:eastAsia="宋体" w:cs="Arial"/>
          <w:sz w:val="24"/>
        </w:rPr>
        <w:t>2.本单位郑重声明，我单位无以下不良信用记录情形：</w:t>
      </w:r>
    </w:p>
    <w:p>
      <w:pPr>
        <w:spacing w:line="360" w:lineRule="auto"/>
        <w:ind w:firstLine="435"/>
        <w:rPr>
          <w:rFonts w:ascii="Arial" w:hAnsi="Arial" w:eastAsia="宋体" w:cs="Arial"/>
          <w:sz w:val="24"/>
        </w:rPr>
      </w:pPr>
      <w:r>
        <w:rPr>
          <w:rFonts w:ascii="Arial" w:hAnsi="Arial" w:eastAsia="宋体" w:cs="Arial"/>
          <w:sz w:val="24"/>
        </w:rPr>
        <w:t>（1）被人民法院列入失信被执行人；</w:t>
      </w:r>
    </w:p>
    <w:p>
      <w:pPr>
        <w:spacing w:line="360" w:lineRule="auto"/>
        <w:ind w:firstLine="435"/>
        <w:rPr>
          <w:rFonts w:ascii="Arial" w:hAnsi="Arial" w:eastAsia="宋体" w:cs="Arial"/>
          <w:sz w:val="24"/>
        </w:rPr>
      </w:pPr>
      <w:r>
        <w:rPr>
          <w:rFonts w:ascii="Arial" w:hAnsi="Arial" w:eastAsia="宋体" w:cs="Arial"/>
          <w:sz w:val="24"/>
        </w:rPr>
        <w:t>（</w:t>
      </w:r>
      <w:r>
        <w:rPr>
          <w:rFonts w:hint="eastAsia" w:ascii="Arial" w:hAnsi="Arial" w:eastAsia="宋体" w:cs="Arial"/>
          <w:sz w:val="24"/>
        </w:rPr>
        <w:t>2</w:t>
      </w:r>
      <w:r>
        <w:rPr>
          <w:rFonts w:ascii="Arial" w:hAnsi="Arial" w:eastAsia="宋体" w:cs="Arial"/>
          <w:sz w:val="24"/>
        </w:rPr>
        <w:t>）被税务部门列入重大税收违法案件当事人名单。</w:t>
      </w:r>
    </w:p>
    <w:p>
      <w:pPr>
        <w:spacing w:line="360" w:lineRule="auto"/>
        <w:ind w:firstLine="435"/>
        <w:rPr>
          <w:rFonts w:ascii="Arial" w:hAnsi="Arial" w:eastAsia="宋体" w:cs="Arial"/>
          <w:sz w:val="24"/>
        </w:rPr>
      </w:pPr>
      <w:r>
        <w:rPr>
          <w:rFonts w:ascii="Arial" w:hAnsi="Arial" w:eastAsia="宋体" w:cs="Arial"/>
          <w:sz w:val="24"/>
        </w:rPr>
        <w:t>3.</w:t>
      </w:r>
      <w:r>
        <w:rPr>
          <w:rFonts w:ascii="Arial" w:hAnsi="Arial" w:eastAsia="宋体" w:cs="Arial"/>
          <w:sz w:val="24"/>
          <w:u w:val="single"/>
        </w:rPr>
        <w:t xml:space="preserve">                                              </w:t>
      </w:r>
      <w:r>
        <w:rPr>
          <w:rFonts w:ascii="Arial" w:hAnsi="Arial" w:eastAsia="宋体" w:cs="Arial"/>
          <w:sz w:val="24"/>
        </w:rPr>
        <w:t>。</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r>
        <w:rPr>
          <w:rFonts w:ascii="Arial" w:hAnsi="Arial" w:eastAsia="宋体" w:cs="Arial"/>
          <w:sz w:val="24"/>
        </w:rPr>
        <w:t>本单位对上述声明的真实性负责。如有虚假，将依法承担相应责任。</w:t>
      </w:r>
    </w:p>
    <w:p>
      <w:pPr>
        <w:spacing w:line="360" w:lineRule="auto"/>
        <w:ind w:firstLine="4800" w:firstLineChars="2000"/>
        <w:rPr>
          <w:rFonts w:ascii="Arial" w:hAnsi="Arial" w:eastAsia="宋体" w:cs="Arial"/>
          <w:sz w:val="24"/>
          <w:u w:val="single"/>
        </w:rPr>
      </w:pPr>
      <w:r>
        <w:rPr>
          <w:rFonts w:ascii="Arial" w:hAnsi="Arial" w:eastAsia="宋体" w:cs="Arial"/>
          <w:sz w:val="24"/>
        </w:rPr>
        <w:t>投标人公章：</w:t>
      </w:r>
      <w:r>
        <w:rPr>
          <w:rFonts w:ascii="Arial" w:hAnsi="Arial" w:eastAsia="宋体" w:cs="Arial"/>
          <w:sz w:val="24"/>
          <w:u w:val="single"/>
        </w:rPr>
        <w:t xml:space="preserve">             </w:t>
      </w:r>
    </w:p>
    <w:p>
      <w:pPr>
        <w:spacing w:line="360" w:lineRule="auto"/>
        <w:ind w:firstLine="4800" w:firstLineChars="2000"/>
        <w:rPr>
          <w:rFonts w:ascii="Arial" w:hAnsi="Arial" w:eastAsia="宋体" w:cs="Arial"/>
          <w:sz w:val="24"/>
          <w:u w:val="single"/>
        </w:rPr>
      </w:pPr>
      <w:r>
        <w:rPr>
          <w:rFonts w:ascii="Arial" w:hAnsi="Arial" w:eastAsia="宋体" w:cs="Arial"/>
          <w:sz w:val="24"/>
        </w:rPr>
        <w:t>日      期：</w:t>
      </w:r>
      <w:r>
        <w:rPr>
          <w:rFonts w:ascii="Arial" w:hAnsi="Arial" w:eastAsia="宋体" w:cs="Arial"/>
          <w:sz w:val="24"/>
          <w:u w:val="single"/>
        </w:rPr>
        <w:t xml:space="preserve">             </w:t>
      </w:r>
      <w:r>
        <w:rPr>
          <w:rFonts w:ascii="Arial" w:hAnsi="Arial" w:eastAsia="宋体" w:cs="Arial"/>
          <w:sz w:val="24"/>
          <w:u w:val="single"/>
        </w:rPr>
        <w:br w:type="page"/>
      </w:r>
    </w:p>
    <w:p>
      <w:pPr>
        <w:spacing w:line="360" w:lineRule="auto"/>
        <w:jc w:val="center"/>
        <w:outlineLvl w:val="2"/>
        <w:rPr>
          <w:rFonts w:ascii="Arial" w:hAnsi="Arial" w:eastAsia="宋体" w:cs="Arial"/>
          <w:b/>
          <w:sz w:val="28"/>
          <w:szCs w:val="28"/>
        </w:rPr>
      </w:pPr>
      <w:r>
        <w:rPr>
          <w:rFonts w:ascii="Arial" w:hAnsi="Arial" w:eastAsia="宋体" w:cs="Arial"/>
          <w:b/>
          <w:sz w:val="28"/>
          <w:szCs w:val="28"/>
        </w:rPr>
        <w:t>四、授权书</w:t>
      </w:r>
    </w:p>
    <w:p>
      <w:pPr>
        <w:pStyle w:val="12"/>
        <w:snapToGrid w:val="0"/>
        <w:spacing w:line="360" w:lineRule="auto"/>
        <w:ind w:firstLine="480" w:firstLineChars="200"/>
        <w:jc w:val="left"/>
        <w:rPr>
          <w:rFonts w:ascii="Arial" w:hAnsi="Arial" w:cs="Arial"/>
          <w:sz w:val="24"/>
          <w:szCs w:val="28"/>
        </w:rPr>
      </w:pPr>
    </w:p>
    <w:p>
      <w:pPr>
        <w:spacing w:line="360" w:lineRule="auto"/>
        <w:ind w:firstLine="435"/>
        <w:rPr>
          <w:rFonts w:ascii="Arial" w:hAnsi="Arial" w:eastAsia="宋体" w:cs="Arial"/>
          <w:sz w:val="24"/>
          <w:szCs w:val="28"/>
        </w:rPr>
      </w:pPr>
      <w:r>
        <w:rPr>
          <w:rFonts w:ascii="Arial" w:hAnsi="Arial" w:eastAsia="宋体" w:cs="Arial"/>
          <w:sz w:val="24"/>
          <w:szCs w:val="28"/>
        </w:rPr>
        <w:t>本</w:t>
      </w:r>
      <w:r>
        <w:rPr>
          <w:rFonts w:ascii="Arial" w:hAnsi="Arial" w:eastAsia="宋体" w:cs="Arial"/>
          <w:sz w:val="24"/>
        </w:rPr>
        <w:t>授权</w:t>
      </w:r>
      <w:r>
        <w:rPr>
          <w:rFonts w:ascii="Arial" w:hAnsi="Arial" w:eastAsia="宋体" w:cs="Arial"/>
          <w:sz w:val="24"/>
          <w:szCs w:val="28"/>
        </w:rPr>
        <w:t>书声明：</w:t>
      </w:r>
      <w:r>
        <w:rPr>
          <w:rFonts w:ascii="Arial" w:hAnsi="Arial" w:eastAsia="宋体" w:cs="Arial"/>
          <w:sz w:val="24"/>
          <w:szCs w:val="28"/>
          <w:u w:val="single"/>
        </w:rPr>
        <w:t xml:space="preserve">           </w:t>
      </w:r>
      <w:r>
        <w:rPr>
          <w:rFonts w:ascii="Arial" w:hAnsi="Arial" w:eastAsia="宋体" w:cs="Arial"/>
          <w:sz w:val="24"/>
          <w:szCs w:val="28"/>
        </w:rPr>
        <w:t>（投标人名称）授权</w:t>
      </w:r>
      <w:r>
        <w:rPr>
          <w:rFonts w:ascii="Arial" w:hAnsi="Arial" w:eastAsia="宋体" w:cs="Arial"/>
          <w:sz w:val="24"/>
          <w:szCs w:val="28"/>
          <w:u w:val="single"/>
        </w:rPr>
        <w:t xml:space="preserve">       </w:t>
      </w:r>
      <w:r>
        <w:rPr>
          <w:rFonts w:ascii="Arial" w:hAnsi="Arial" w:eastAsia="宋体" w:cs="Arial"/>
          <w:sz w:val="24"/>
          <w:szCs w:val="28"/>
        </w:rPr>
        <w:t>（投标人授权代表姓名、职务）代表我方参加本项目</w:t>
      </w:r>
      <w:r>
        <w:rPr>
          <w:rFonts w:ascii="Arial" w:hAnsi="Arial" w:eastAsia="宋体" w:cs="Arial"/>
          <w:bCs/>
          <w:sz w:val="24"/>
          <w:szCs w:val="28"/>
        </w:rPr>
        <w:t>采购活动</w:t>
      </w:r>
      <w:r>
        <w:rPr>
          <w:rFonts w:ascii="Arial" w:hAnsi="Arial" w:eastAsia="宋体" w:cs="Arial"/>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ascii="Arial" w:hAnsi="Arial" w:eastAsia="宋体" w:cs="Arial"/>
          <w:sz w:val="24"/>
          <w:szCs w:val="28"/>
        </w:rPr>
      </w:pPr>
      <w:r>
        <w:rPr>
          <w:rFonts w:ascii="Arial" w:hAnsi="Arial" w:eastAsia="宋体" w:cs="Arial"/>
          <w:sz w:val="24"/>
          <w:szCs w:val="28"/>
        </w:rPr>
        <w:t>本授权书自出具之日起生效。</w:t>
      </w:r>
    </w:p>
    <w:p>
      <w:pPr>
        <w:spacing w:line="360" w:lineRule="auto"/>
        <w:ind w:firstLine="435"/>
        <w:rPr>
          <w:rFonts w:ascii="Arial" w:hAnsi="Arial" w:eastAsia="宋体" w:cs="Arial"/>
          <w:sz w:val="24"/>
        </w:rPr>
      </w:pPr>
      <w:r>
        <w:rPr>
          <w:rFonts w:ascii="Arial" w:hAnsi="Arial" w:eastAsia="宋体" w:cs="Arial"/>
          <w:sz w:val="24"/>
          <w:szCs w:val="28"/>
        </w:rPr>
        <w:t>授权</w:t>
      </w:r>
      <w:r>
        <w:rPr>
          <w:rFonts w:ascii="Arial" w:hAnsi="Arial" w:eastAsia="宋体" w:cs="Arial"/>
          <w:sz w:val="24"/>
        </w:rPr>
        <w:t>代表身份证明</w:t>
      </w:r>
      <w:r>
        <w:rPr>
          <w:rFonts w:hint="eastAsia" w:ascii="Arial" w:hAnsi="Arial" w:eastAsia="宋体" w:cs="Arial"/>
          <w:sz w:val="24"/>
        </w:rPr>
        <w:t>复印件或影印件</w:t>
      </w:r>
      <w:r>
        <w:rPr>
          <w:rFonts w:ascii="Arial" w:hAnsi="Arial" w:eastAsia="宋体" w:cs="Arial"/>
          <w:sz w:val="24"/>
        </w:rPr>
        <w:t>：</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szCs w:val="28"/>
          <w:u w:val="single"/>
        </w:rPr>
      </w:pPr>
      <w:r>
        <w:rPr>
          <w:rFonts w:ascii="Arial" w:hAnsi="Arial" w:eastAsia="宋体" w:cs="Arial"/>
          <w:sz w:val="24"/>
          <w:szCs w:val="28"/>
        </w:rPr>
        <w:t>授权代表联系方式：</w:t>
      </w:r>
      <w:r>
        <w:rPr>
          <w:rFonts w:ascii="Arial" w:hAnsi="Arial" w:eastAsia="宋体" w:cs="Arial"/>
          <w:sz w:val="24"/>
          <w:szCs w:val="28"/>
          <w:u w:val="single"/>
        </w:rPr>
        <w:t xml:space="preserve">          （请填写手机号码）</w:t>
      </w:r>
    </w:p>
    <w:p>
      <w:pPr>
        <w:spacing w:line="360" w:lineRule="auto"/>
        <w:ind w:firstLine="435"/>
        <w:rPr>
          <w:rFonts w:ascii="Arial" w:hAnsi="Arial" w:eastAsia="宋体" w:cs="Arial"/>
          <w:sz w:val="24"/>
          <w:szCs w:val="28"/>
        </w:rPr>
      </w:pPr>
    </w:p>
    <w:p>
      <w:pPr>
        <w:spacing w:line="360" w:lineRule="auto"/>
        <w:ind w:firstLine="435"/>
        <w:rPr>
          <w:rFonts w:ascii="Arial" w:hAnsi="Arial" w:eastAsia="宋体" w:cs="Arial"/>
          <w:sz w:val="24"/>
          <w:szCs w:val="28"/>
        </w:rPr>
      </w:pPr>
      <w:r>
        <w:rPr>
          <w:rFonts w:ascii="Arial" w:hAnsi="Arial" w:eastAsia="宋体" w:cs="Arial"/>
          <w:sz w:val="24"/>
        </w:rPr>
        <w:t>特此</w:t>
      </w:r>
      <w:r>
        <w:rPr>
          <w:rFonts w:ascii="Arial" w:hAnsi="Arial" w:eastAsia="宋体" w:cs="Arial"/>
          <w:sz w:val="24"/>
          <w:szCs w:val="28"/>
        </w:rPr>
        <w:t>声明。</w:t>
      </w:r>
    </w:p>
    <w:p>
      <w:pPr>
        <w:spacing w:line="360" w:lineRule="auto"/>
        <w:rPr>
          <w:rFonts w:ascii="Arial" w:hAnsi="Arial" w:eastAsia="宋体" w:cs="Arial"/>
          <w:sz w:val="24"/>
          <w:szCs w:val="28"/>
        </w:rPr>
      </w:pPr>
    </w:p>
    <w:p>
      <w:pPr>
        <w:spacing w:line="360" w:lineRule="auto"/>
        <w:ind w:firstLine="435"/>
        <w:rPr>
          <w:rFonts w:ascii="Arial" w:hAnsi="Arial" w:eastAsia="宋体" w:cs="Arial"/>
          <w:bCs/>
          <w:sz w:val="24"/>
          <w:szCs w:val="28"/>
        </w:rPr>
      </w:pPr>
      <w:r>
        <w:rPr>
          <w:rFonts w:ascii="Arial" w:hAnsi="Arial" w:eastAsia="宋体" w:cs="Arial"/>
          <w:bCs/>
          <w:sz w:val="24"/>
          <w:szCs w:val="28"/>
        </w:rPr>
        <w:t>投标人公章：</w:t>
      </w:r>
      <w:r>
        <w:rPr>
          <w:rFonts w:ascii="Arial" w:hAnsi="Arial" w:eastAsia="宋体" w:cs="Arial"/>
          <w:bCs/>
          <w:sz w:val="24"/>
          <w:szCs w:val="28"/>
          <w:u w:val="single"/>
        </w:rPr>
        <w:t xml:space="preserve">                    </w:t>
      </w:r>
    </w:p>
    <w:p>
      <w:pPr>
        <w:spacing w:line="360" w:lineRule="auto"/>
        <w:ind w:firstLine="435"/>
        <w:rPr>
          <w:rFonts w:ascii="Arial" w:hAnsi="Arial" w:eastAsia="宋体" w:cs="Arial"/>
          <w:sz w:val="24"/>
          <w:szCs w:val="28"/>
        </w:rPr>
      </w:pPr>
      <w:r>
        <w:rPr>
          <w:rFonts w:ascii="Arial" w:hAnsi="Arial" w:eastAsia="宋体" w:cs="Arial"/>
          <w:sz w:val="24"/>
          <w:szCs w:val="28"/>
        </w:rPr>
        <w:t>日      期：</w:t>
      </w:r>
      <w:r>
        <w:rPr>
          <w:rFonts w:ascii="Arial" w:hAnsi="Arial" w:eastAsia="宋体" w:cs="Arial"/>
          <w:b/>
          <w:bCs/>
          <w:sz w:val="24"/>
          <w:szCs w:val="28"/>
          <w:u w:val="single"/>
        </w:rPr>
        <w:t xml:space="preserve">                    </w:t>
      </w:r>
    </w:p>
    <w:p>
      <w:pPr>
        <w:spacing w:line="360" w:lineRule="auto"/>
        <w:ind w:firstLine="435"/>
        <w:rPr>
          <w:rFonts w:ascii="Arial" w:hAnsi="Arial" w:eastAsia="宋体" w:cs="Arial"/>
          <w:sz w:val="24"/>
        </w:rPr>
      </w:pPr>
    </w:p>
    <w:p>
      <w:pPr>
        <w:spacing w:line="360" w:lineRule="auto"/>
        <w:ind w:firstLine="435"/>
        <w:rPr>
          <w:rFonts w:ascii="Arial" w:hAnsi="Arial" w:eastAsia="宋体" w:cs="Arial"/>
          <w:sz w:val="24"/>
        </w:rPr>
      </w:pPr>
    </w:p>
    <w:p>
      <w:pPr>
        <w:spacing w:line="360" w:lineRule="auto"/>
        <w:rPr>
          <w:rFonts w:ascii="Arial" w:hAnsi="Arial" w:eastAsia="宋体" w:cs="Arial"/>
          <w:sz w:val="24"/>
        </w:rPr>
      </w:pPr>
      <w:r>
        <w:rPr>
          <w:rFonts w:ascii="Arial" w:hAnsi="Arial" w:eastAsia="宋体" w:cs="Arial"/>
          <w:sz w:val="24"/>
        </w:rPr>
        <w:t>注：</w:t>
      </w:r>
    </w:p>
    <w:p>
      <w:pPr>
        <w:spacing w:line="360" w:lineRule="auto"/>
        <w:ind w:firstLine="435"/>
        <w:rPr>
          <w:rFonts w:ascii="Arial" w:hAnsi="Arial" w:eastAsia="宋体" w:cs="Arial"/>
          <w:sz w:val="24"/>
        </w:rPr>
      </w:pPr>
      <w:r>
        <w:rPr>
          <w:rFonts w:ascii="Arial" w:hAnsi="Arial" w:eastAsia="宋体" w:cs="Arial"/>
          <w:sz w:val="24"/>
        </w:rPr>
        <w:t>1.本项目只允许有唯一的投标人授权代表，提供身份证明</w:t>
      </w:r>
      <w:r>
        <w:rPr>
          <w:rFonts w:hint="eastAsia" w:ascii="Arial" w:hAnsi="Arial" w:eastAsia="宋体" w:cs="Arial"/>
          <w:sz w:val="24"/>
        </w:rPr>
        <w:t>复印</w:t>
      </w:r>
      <w:r>
        <w:rPr>
          <w:rFonts w:ascii="Arial" w:hAnsi="Arial" w:eastAsia="宋体" w:cs="Arial"/>
          <w:sz w:val="24"/>
        </w:rPr>
        <w:t>件；</w:t>
      </w:r>
    </w:p>
    <w:p>
      <w:pPr>
        <w:spacing w:line="360" w:lineRule="auto"/>
        <w:ind w:firstLine="435"/>
        <w:rPr>
          <w:rFonts w:ascii="Arial" w:hAnsi="Arial" w:eastAsia="宋体" w:cs="Arial"/>
          <w:sz w:val="24"/>
        </w:rPr>
      </w:pPr>
      <w:r>
        <w:rPr>
          <w:rFonts w:ascii="Arial" w:hAnsi="Arial" w:eastAsia="宋体" w:cs="Arial"/>
          <w:sz w:val="24"/>
        </w:rPr>
        <w:t>2.法定代表人参加投标的无需提供授权书，提供身份证明</w:t>
      </w:r>
      <w:r>
        <w:rPr>
          <w:rFonts w:hint="eastAsia" w:ascii="Arial" w:hAnsi="Arial" w:eastAsia="宋体" w:cs="Arial"/>
          <w:sz w:val="24"/>
        </w:rPr>
        <w:t>复印</w:t>
      </w:r>
      <w:r>
        <w:rPr>
          <w:rFonts w:ascii="Arial" w:hAnsi="Arial" w:eastAsia="宋体" w:cs="Arial"/>
          <w:sz w:val="24"/>
        </w:rPr>
        <w:t>件。</w:t>
      </w:r>
    </w:p>
    <w:p>
      <w:pPr>
        <w:widowControl/>
        <w:jc w:val="center"/>
        <w:rPr>
          <w:rFonts w:hint="eastAsia" w:ascii="Arial" w:hAnsi="Arial" w:eastAsia="宋体" w:cs="Arial"/>
          <w:sz w:val="24"/>
        </w:rPr>
      </w:pPr>
      <w:r>
        <w:rPr>
          <w:rFonts w:ascii="Arial" w:hAnsi="Arial" w:eastAsia="宋体" w:cs="Arial"/>
          <w:sz w:val="24"/>
        </w:rPr>
        <w:br w:type="page"/>
      </w:r>
      <w:bookmarkStart w:id="33" w:name="_Toc507694553"/>
      <w:r>
        <w:rPr>
          <w:rFonts w:hint="eastAsia" w:ascii="Arial" w:hAnsi="Arial" w:eastAsia="宋体" w:cs="Arial"/>
          <w:b/>
          <w:bCs/>
          <w:sz w:val="28"/>
          <w:szCs w:val="28"/>
          <w:lang w:eastAsia="zh-CN"/>
        </w:rPr>
        <w:t>六</w:t>
      </w:r>
      <w:r>
        <w:rPr>
          <w:rFonts w:hint="eastAsia" w:ascii="Arial" w:hAnsi="Arial" w:eastAsia="宋体" w:cs="Arial"/>
          <w:b/>
          <w:bCs/>
          <w:sz w:val="28"/>
          <w:szCs w:val="28"/>
        </w:rPr>
        <w:t>.投标业绩承诺函</w:t>
      </w:r>
      <w:bookmarkEnd w:id="33"/>
    </w:p>
    <w:p>
      <w:pPr>
        <w:widowControl/>
        <w:spacing w:line="360" w:lineRule="auto"/>
        <w:jc w:val="left"/>
        <w:rPr>
          <w:rFonts w:ascii="Arial" w:hAnsi="Arial" w:eastAsia="宋体" w:cs="Arial"/>
          <w:sz w:val="24"/>
        </w:rPr>
      </w:pPr>
      <w:r>
        <w:rPr>
          <w:rFonts w:hint="eastAsia" w:ascii="Arial" w:hAnsi="Arial" w:eastAsia="宋体" w:cs="Arial"/>
          <w:sz w:val="24"/>
        </w:rPr>
        <w:t>致：合肥包河文广产业投资有限公司</w:t>
      </w:r>
    </w:p>
    <w:p>
      <w:pPr>
        <w:widowControl/>
        <w:spacing w:line="360" w:lineRule="auto"/>
        <w:jc w:val="left"/>
        <w:rPr>
          <w:rFonts w:ascii="Arial" w:hAnsi="Arial" w:eastAsia="宋体" w:cs="Arial"/>
          <w:sz w:val="24"/>
        </w:rPr>
      </w:pPr>
      <w:r>
        <w:rPr>
          <w:rFonts w:hint="eastAsia" w:ascii="Arial" w:hAnsi="Arial" w:eastAsia="宋体" w:cs="Arial"/>
          <w:sz w:val="24"/>
        </w:rPr>
        <w:t>我公司承诺：本投标文件中提供的业绩均真实有效。若有异议，我公司承诺会在3个工作日内可就以下业绩信息提供(如合同、对应的发票、验收报告或用户评价意见)原件供贵方核对。若被发现存在任何虚假、隐瞒情况，我公司承担由此产生的一切后果。</w:t>
      </w:r>
    </w:p>
    <w:p>
      <w:pPr>
        <w:widowControl/>
        <w:spacing w:line="360" w:lineRule="auto"/>
        <w:jc w:val="left"/>
        <w:rPr>
          <w:rFonts w:ascii="Arial" w:hAnsi="Arial" w:eastAsia="宋体" w:cs="Arial"/>
          <w:sz w:val="24"/>
        </w:rPr>
      </w:pPr>
      <w:r>
        <w:rPr>
          <w:rFonts w:hint="eastAsia" w:ascii="Arial" w:hAnsi="Arial" w:eastAsia="宋体" w:cs="Arial"/>
          <w:sz w:val="24"/>
        </w:rPr>
        <w:t xml:space="preserve">投标人电子签章：                     </w:t>
      </w:r>
    </w:p>
    <w:p>
      <w:pPr>
        <w:widowControl/>
        <w:spacing w:line="360" w:lineRule="auto"/>
        <w:jc w:val="left"/>
        <w:rPr>
          <w:rFonts w:ascii="Arial" w:hAnsi="Arial" w:eastAsia="宋体" w:cs="Arial"/>
          <w:sz w:val="24"/>
        </w:rPr>
      </w:pPr>
      <w:r>
        <w:rPr>
          <w:rFonts w:hint="eastAsia" w:ascii="Arial" w:hAnsi="Arial" w:eastAsia="宋体" w:cs="Arial"/>
          <w:sz w:val="24"/>
        </w:rPr>
        <w:t xml:space="preserve">日          期：                      </w:t>
      </w:r>
    </w:p>
    <w:tbl>
      <w:tblPr>
        <w:tblStyle w:val="22"/>
        <w:tblpPr w:leftFromText="180" w:rightFromText="180" w:vertAnchor="text" w:horzAnchor="page" w:tblpX="1492"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noWrap w:val="0"/>
            <w:vAlign w:val="center"/>
          </w:tcPr>
          <w:p>
            <w:pPr>
              <w:widowControl/>
              <w:jc w:val="left"/>
              <w:rPr>
                <w:rFonts w:ascii="Arial" w:hAnsi="Arial" w:eastAsia="宋体" w:cs="Arial"/>
                <w:sz w:val="24"/>
              </w:rPr>
            </w:pPr>
            <w:r>
              <w:rPr>
                <w:rFonts w:hint="eastAsia" w:ascii="Arial" w:hAnsi="Arial" w:eastAsia="宋体" w:cs="Arial"/>
                <w:sz w:val="24"/>
              </w:rPr>
              <w:t>序号</w:t>
            </w:r>
          </w:p>
        </w:tc>
        <w:tc>
          <w:tcPr>
            <w:tcW w:w="1559" w:type="dxa"/>
            <w:noWrap w:val="0"/>
            <w:vAlign w:val="center"/>
          </w:tcPr>
          <w:p>
            <w:pPr>
              <w:widowControl/>
              <w:jc w:val="left"/>
              <w:rPr>
                <w:rFonts w:ascii="Arial" w:hAnsi="Arial" w:eastAsia="宋体" w:cs="Arial"/>
                <w:sz w:val="24"/>
              </w:rPr>
            </w:pPr>
            <w:r>
              <w:rPr>
                <w:rFonts w:hint="eastAsia" w:ascii="Arial" w:hAnsi="Arial" w:eastAsia="宋体" w:cs="Arial"/>
                <w:sz w:val="24"/>
              </w:rPr>
              <w:t>项目名称</w:t>
            </w:r>
          </w:p>
        </w:tc>
        <w:tc>
          <w:tcPr>
            <w:tcW w:w="2410" w:type="dxa"/>
            <w:noWrap w:val="0"/>
            <w:vAlign w:val="center"/>
          </w:tcPr>
          <w:p>
            <w:pPr>
              <w:widowControl/>
              <w:jc w:val="left"/>
              <w:rPr>
                <w:rFonts w:ascii="Arial" w:hAnsi="Arial" w:eastAsia="宋体" w:cs="Arial"/>
                <w:sz w:val="24"/>
              </w:rPr>
            </w:pPr>
            <w:r>
              <w:rPr>
                <w:rFonts w:hint="eastAsia" w:ascii="Arial" w:hAnsi="Arial" w:eastAsia="宋体" w:cs="Arial"/>
                <w:sz w:val="24"/>
              </w:rPr>
              <w:t>服务内容</w:t>
            </w:r>
          </w:p>
        </w:tc>
        <w:tc>
          <w:tcPr>
            <w:tcW w:w="1559" w:type="dxa"/>
            <w:noWrap w:val="0"/>
            <w:vAlign w:val="center"/>
          </w:tcPr>
          <w:p>
            <w:pPr>
              <w:widowControl/>
              <w:jc w:val="left"/>
              <w:rPr>
                <w:rFonts w:ascii="Arial" w:hAnsi="Arial" w:eastAsia="宋体" w:cs="Arial"/>
                <w:sz w:val="24"/>
              </w:rPr>
            </w:pPr>
            <w:r>
              <w:rPr>
                <w:rFonts w:hint="eastAsia" w:ascii="Arial" w:hAnsi="Arial" w:eastAsia="宋体" w:cs="Arial"/>
                <w:sz w:val="24"/>
              </w:rPr>
              <w:t>合同总金额</w:t>
            </w:r>
          </w:p>
        </w:tc>
        <w:tc>
          <w:tcPr>
            <w:tcW w:w="1701" w:type="dxa"/>
            <w:noWrap w:val="0"/>
            <w:vAlign w:val="center"/>
          </w:tcPr>
          <w:p>
            <w:pPr>
              <w:widowControl/>
              <w:jc w:val="left"/>
              <w:rPr>
                <w:rFonts w:ascii="Arial" w:hAnsi="Arial" w:eastAsia="宋体" w:cs="Arial"/>
                <w:sz w:val="24"/>
              </w:rPr>
            </w:pPr>
            <w:r>
              <w:rPr>
                <w:rFonts w:hint="eastAsia" w:ascii="Arial" w:hAnsi="Arial" w:eastAsia="宋体" w:cs="Arial"/>
                <w:sz w:val="24"/>
              </w:rPr>
              <w:t>业主单位</w:t>
            </w:r>
          </w:p>
          <w:p>
            <w:pPr>
              <w:widowControl/>
              <w:jc w:val="left"/>
              <w:rPr>
                <w:rFonts w:ascii="Arial" w:hAnsi="Arial" w:eastAsia="宋体" w:cs="Arial"/>
                <w:sz w:val="24"/>
              </w:rPr>
            </w:pPr>
            <w:r>
              <w:rPr>
                <w:rFonts w:hint="eastAsia" w:ascii="Arial" w:hAnsi="Arial" w:eastAsia="宋体" w:cs="Arial"/>
                <w:sz w:val="24"/>
              </w:rPr>
              <w:t>及联系电话</w:t>
            </w:r>
          </w:p>
        </w:tc>
        <w:tc>
          <w:tcPr>
            <w:tcW w:w="1134" w:type="dxa"/>
            <w:noWrap w:val="0"/>
            <w:vAlign w:val="center"/>
          </w:tcPr>
          <w:p>
            <w:pPr>
              <w:widowControl/>
              <w:jc w:val="left"/>
              <w:rPr>
                <w:rFonts w:ascii="Arial" w:hAnsi="Arial" w:eastAsia="宋体" w:cs="Arial"/>
                <w:sz w:val="24"/>
              </w:rPr>
            </w:pPr>
            <w:r>
              <w:rPr>
                <w:rFonts w:hint="eastAsia" w:ascii="Arial" w:hAnsi="Arial" w:eastAsia="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noWrap w:val="0"/>
            <w:vAlign w:val="center"/>
          </w:tcPr>
          <w:p>
            <w:pPr>
              <w:widowControl/>
              <w:jc w:val="left"/>
              <w:rPr>
                <w:rFonts w:ascii="Arial" w:hAnsi="Arial" w:eastAsia="宋体" w:cs="Arial"/>
                <w:sz w:val="24"/>
              </w:rPr>
            </w:pPr>
            <w:r>
              <w:rPr>
                <w:rFonts w:hint="eastAsia" w:ascii="Arial" w:hAnsi="Arial" w:eastAsia="宋体" w:cs="Arial"/>
                <w:sz w:val="24"/>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ascii="Arial" w:hAnsi="Arial" w:eastAsia="宋体" w:cs="Arial"/>
                <w:sz w:val="24"/>
              </w:rPr>
            </w:pPr>
            <w:r>
              <w:rPr>
                <w:rFonts w:hint="eastAsia" w:ascii="Arial" w:hAnsi="Arial" w:eastAsia="宋体" w:cs="Arial"/>
                <w:sz w:val="24"/>
              </w:rPr>
              <w:t>1</w:t>
            </w:r>
          </w:p>
        </w:tc>
        <w:tc>
          <w:tcPr>
            <w:tcW w:w="1559" w:type="dxa"/>
            <w:noWrap w:val="0"/>
            <w:vAlign w:val="center"/>
          </w:tcPr>
          <w:p>
            <w:pPr>
              <w:widowControl/>
              <w:jc w:val="left"/>
              <w:rPr>
                <w:rFonts w:ascii="Arial" w:hAnsi="Arial" w:eastAsia="宋体" w:cs="Arial"/>
                <w:sz w:val="24"/>
              </w:rPr>
            </w:pPr>
          </w:p>
        </w:tc>
        <w:tc>
          <w:tcPr>
            <w:tcW w:w="2410" w:type="dxa"/>
            <w:noWrap w:val="0"/>
            <w:vAlign w:val="center"/>
          </w:tcPr>
          <w:p>
            <w:pPr>
              <w:widowControl/>
              <w:jc w:val="left"/>
              <w:rPr>
                <w:rFonts w:ascii="Arial" w:hAnsi="Arial" w:eastAsia="宋体" w:cs="Arial"/>
                <w:sz w:val="24"/>
              </w:rPr>
            </w:pPr>
          </w:p>
        </w:tc>
        <w:tc>
          <w:tcPr>
            <w:tcW w:w="1559" w:type="dxa"/>
            <w:noWrap w:val="0"/>
            <w:vAlign w:val="center"/>
          </w:tcPr>
          <w:p>
            <w:pPr>
              <w:widowControl/>
              <w:jc w:val="left"/>
              <w:rPr>
                <w:rFonts w:ascii="Arial" w:hAnsi="Arial" w:eastAsia="宋体" w:cs="Arial"/>
                <w:sz w:val="24"/>
              </w:rPr>
            </w:pPr>
          </w:p>
        </w:tc>
        <w:tc>
          <w:tcPr>
            <w:tcW w:w="1701" w:type="dxa"/>
            <w:noWrap w:val="0"/>
            <w:vAlign w:val="center"/>
          </w:tcPr>
          <w:p>
            <w:pPr>
              <w:widowControl/>
              <w:jc w:val="left"/>
              <w:rPr>
                <w:rFonts w:ascii="Arial" w:hAnsi="Arial" w:eastAsia="宋体" w:cs="Arial"/>
                <w:sz w:val="24"/>
              </w:rPr>
            </w:pPr>
          </w:p>
        </w:tc>
        <w:tc>
          <w:tcPr>
            <w:tcW w:w="1134" w:type="dxa"/>
            <w:noWrap w:val="0"/>
            <w:vAlign w:val="center"/>
          </w:tcPr>
          <w:p>
            <w:pPr>
              <w:widowControl/>
              <w:jc w:val="left"/>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ascii="Arial" w:hAnsi="Arial" w:eastAsia="宋体" w:cs="Arial"/>
                <w:sz w:val="24"/>
              </w:rPr>
            </w:pPr>
            <w:r>
              <w:rPr>
                <w:rFonts w:hint="eastAsia" w:ascii="Arial" w:hAnsi="Arial" w:eastAsia="宋体" w:cs="Arial"/>
                <w:sz w:val="24"/>
              </w:rPr>
              <w:t>2</w:t>
            </w:r>
          </w:p>
        </w:tc>
        <w:tc>
          <w:tcPr>
            <w:tcW w:w="1559" w:type="dxa"/>
            <w:noWrap w:val="0"/>
            <w:vAlign w:val="center"/>
          </w:tcPr>
          <w:p>
            <w:pPr>
              <w:widowControl/>
              <w:jc w:val="left"/>
              <w:rPr>
                <w:rFonts w:ascii="Arial" w:hAnsi="Arial" w:eastAsia="宋体" w:cs="Arial"/>
                <w:sz w:val="24"/>
              </w:rPr>
            </w:pPr>
          </w:p>
        </w:tc>
        <w:tc>
          <w:tcPr>
            <w:tcW w:w="2410" w:type="dxa"/>
            <w:noWrap w:val="0"/>
            <w:vAlign w:val="center"/>
          </w:tcPr>
          <w:p>
            <w:pPr>
              <w:widowControl/>
              <w:jc w:val="left"/>
              <w:rPr>
                <w:rFonts w:ascii="Arial" w:hAnsi="Arial" w:eastAsia="宋体" w:cs="Arial"/>
                <w:sz w:val="24"/>
              </w:rPr>
            </w:pPr>
          </w:p>
        </w:tc>
        <w:tc>
          <w:tcPr>
            <w:tcW w:w="1559" w:type="dxa"/>
            <w:noWrap w:val="0"/>
            <w:vAlign w:val="center"/>
          </w:tcPr>
          <w:p>
            <w:pPr>
              <w:widowControl/>
              <w:jc w:val="left"/>
              <w:rPr>
                <w:rFonts w:ascii="Arial" w:hAnsi="Arial" w:eastAsia="宋体" w:cs="Arial"/>
                <w:sz w:val="24"/>
              </w:rPr>
            </w:pPr>
          </w:p>
        </w:tc>
        <w:tc>
          <w:tcPr>
            <w:tcW w:w="1701" w:type="dxa"/>
            <w:noWrap w:val="0"/>
            <w:vAlign w:val="center"/>
          </w:tcPr>
          <w:p>
            <w:pPr>
              <w:widowControl/>
              <w:jc w:val="left"/>
              <w:rPr>
                <w:rFonts w:ascii="Arial" w:hAnsi="Arial" w:eastAsia="宋体" w:cs="Arial"/>
                <w:sz w:val="24"/>
              </w:rPr>
            </w:pPr>
          </w:p>
        </w:tc>
        <w:tc>
          <w:tcPr>
            <w:tcW w:w="1134" w:type="dxa"/>
            <w:noWrap w:val="0"/>
            <w:vAlign w:val="center"/>
          </w:tcPr>
          <w:p>
            <w:pPr>
              <w:widowControl/>
              <w:jc w:val="left"/>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widowControl/>
              <w:jc w:val="left"/>
              <w:rPr>
                <w:rFonts w:ascii="Arial" w:hAnsi="Arial" w:eastAsia="宋体" w:cs="Arial"/>
                <w:sz w:val="24"/>
              </w:rPr>
            </w:pPr>
            <w:r>
              <w:rPr>
                <w:rFonts w:hint="eastAsia" w:ascii="Arial" w:hAnsi="Arial" w:eastAsia="宋体" w:cs="Arial"/>
                <w:sz w:val="24"/>
              </w:rPr>
              <w:t>3</w:t>
            </w:r>
          </w:p>
        </w:tc>
        <w:tc>
          <w:tcPr>
            <w:tcW w:w="1559" w:type="dxa"/>
            <w:noWrap w:val="0"/>
            <w:vAlign w:val="center"/>
          </w:tcPr>
          <w:p>
            <w:pPr>
              <w:widowControl/>
              <w:jc w:val="left"/>
              <w:rPr>
                <w:rFonts w:ascii="Arial" w:hAnsi="Arial" w:eastAsia="宋体" w:cs="Arial"/>
                <w:sz w:val="24"/>
              </w:rPr>
            </w:pPr>
          </w:p>
        </w:tc>
        <w:tc>
          <w:tcPr>
            <w:tcW w:w="2410" w:type="dxa"/>
            <w:noWrap w:val="0"/>
            <w:vAlign w:val="center"/>
          </w:tcPr>
          <w:p>
            <w:pPr>
              <w:widowControl/>
              <w:jc w:val="left"/>
              <w:rPr>
                <w:rFonts w:ascii="Arial" w:hAnsi="Arial" w:eastAsia="宋体" w:cs="Arial"/>
                <w:sz w:val="24"/>
              </w:rPr>
            </w:pPr>
          </w:p>
        </w:tc>
        <w:tc>
          <w:tcPr>
            <w:tcW w:w="1559" w:type="dxa"/>
            <w:noWrap w:val="0"/>
            <w:vAlign w:val="center"/>
          </w:tcPr>
          <w:p>
            <w:pPr>
              <w:widowControl/>
              <w:jc w:val="left"/>
              <w:rPr>
                <w:rFonts w:ascii="Arial" w:hAnsi="Arial" w:eastAsia="宋体" w:cs="Arial"/>
                <w:sz w:val="24"/>
              </w:rPr>
            </w:pPr>
          </w:p>
        </w:tc>
        <w:tc>
          <w:tcPr>
            <w:tcW w:w="1701" w:type="dxa"/>
            <w:noWrap w:val="0"/>
            <w:vAlign w:val="center"/>
          </w:tcPr>
          <w:p>
            <w:pPr>
              <w:widowControl/>
              <w:jc w:val="left"/>
              <w:rPr>
                <w:rFonts w:ascii="Arial" w:hAnsi="Arial" w:eastAsia="宋体" w:cs="Arial"/>
                <w:sz w:val="24"/>
              </w:rPr>
            </w:pPr>
          </w:p>
        </w:tc>
        <w:tc>
          <w:tcPr>
            <w:tcW w:w="1134" w:type="dxa"/>
            <w:noWrap w:val="0"/>
            <w:vAlign w:val="center"/>
          </w:tcPr>
          <w:p>
            <w:pPr>
              <w:widowControl/>
              <w:jc w:val="left"/>
              <w:rPr>
                <w:rFonts w:ascii="Arial" w:hAnsi="Arial" w:eastAsia="宋体" w:cs="Arial"/>
                <w:sz w:val="24"/>
              </w:rPr>
            </w:pPr>
          </w:p>
        </w:tc>
      </w:tr>
    </w:tbl>
    <w:p>
      <w:pPr>
        <w:widowControl/>
        <w:jc w:val="left"/>
        <w:rPr>
          <w:rFonts w:ascii="Arial" w:hAnsi="Arial" w:eastAsia="宋体" w:cs="Arial"/>
          <w:sz w:val="24"/>
        </w:rPr>
      </w:pPr>
    </w:p>
    <w:p>
      <w:pPr>
        <w:widowControl/>
        <w:spacing w:line="360" w:lineRule="auto"/>
        <w:jc w:val="left"/>
        <w:rPr>
          <w:rFonts w:ascii="Arial" w:hAnsi="Arial" w:eastAsia="宋体" w:cs="Arial"/>
          <w:sz w:val="24"/>
        </w:rPr>
      </w:pPr>
      <w:r>
        <w:rPr>
          <w:rFonts w:hint="eastAsia" w:ascii="Arial" w:hAnsi="Arial" w:eastAsia="宋体" w:cs="Arial"/>
          <w:sz w:val="24"/>
        </w:rPr>
        <w:t>备注：</w:t>
      </w:r>
    </w:p>
    <w:p>
      <w:pPr>
        <w:widowControl/>
        <w:spacing w:line="360" w:lineRule="auto"/>
        <w:jc w:val="left"/>
        <w:rPr>
          <w:rFonts w:ascii="Arial" w:hAnsi="Arial" w:eastAsia="宋体" w:cs="Arial"/>
          <w:sz w:val="24"/>
        </w:rPr>
      </w:pPr>
      <w:r>
        <w:rPr>
          <w:rFonts w:hint="eastAsia" w:ascii="Arial" w:hAnsi="Arial" w:eastAsia="宋体" w:cs="Arial"/>
          <w:sz w:val="24"/>
        </w:rPr>
        <w:t>1.表中所列业绩应为投标人满足本招标文件要求（包括评审业绩）并一一对应的业绩，如投标文件中实际提供证明材料的业绩在表中未填写或与表中填写业绩不匹配，可能导致业绩评审不得分；</w:t>
      </w:r>
    </w:p>
    <w:p>
      <w:pPr>
        <w:widowControl/>
        <w:spacing w:line="360" w:lineRule="auto"/>
        <w:jc w:val="left"/>
        <w:rPr>
          <w:rFonts w:ascii="Arial" w:hAnsi="Arial" w:eastAsia="宋体" w:cs="Arial"/>
          <w:sz w:val="24"/>
        </w:rPr>
      </w:pPr>
      <w:r>
        <w:rPr>
          <w:rFonts w:hint="eastAsia" w:ascii="Arial" w:hAnsi="Arial" w:eastAsia="宋体" w:cs="Arial"/>
          <w:sz w:val="24"/>
        </w:rPr>
        <w:t>2.投标人提供的评审业绩数量均不得超过评审指标要求的数量上限（例如：招标文件业绩评审指标中规定每个业绩得</w:t>
      </w:r>
      <w:r>
        <w:rPr>
          <w:rFonts w:hint="eastAsia" w:ascii="Arial" w:hAnsi="Arial" w:eastAsia="宋体" w:cs="Arial"/>
          <w:sz w:val="24"/>
          <w:lang w:val="en-US" w:eastAsia="zh-CN"/>
        </w:rPr>
        <w:t>5</w:t>
      </w:r>
      <w:r>
        <w:rPr>
          <w:rFonts w:hint="eastAsia" w:ascii="Arial" w:hAnsi="Arial" w:eastAsia="宋体" w:cs="Arial"/>
          <w:sz w:val="24"/>
        </w:rPr>
        <w:t>分，满分</w:t>
      </w:r>
      <w:r>
        <w:rPr>
          <w:rFonts w:hint="eastAsia" w:ascii="Arial" w:hAnsi="Arial" w:eastAsia="宋体" w:cs="Arial"/>
          <w:sz w:val="24"/>
          <w:lang w:val="en-US" w:eastAsia="zh-CN"/>
        </w:rPr>
        <w:t>15</w:t>
      </w:r>
      <w:r>
        <w:rPr>
          <w:rFonts w:hint="eastAsia" w:ascii="Arial" w:hAnsi="Arial" w:eastAsia="宋体" w:cs="Arial"/>
          <w:sz w:val="24"/>
        </w:rPr>
        <w:t>分，则投标人在此项评审指标中最多只能提供3个对应业绩供评标委员会评审），且应一一对应。否则，可能导致业绩评审不得分。</w:t>
      </w:r>
    </w:p>
    <w:p>
      <w:pPr>
        <w:widowControl/>
        <w:spacing w:line="360" w:lineRule="auto"/>
        <w:jc w:val="left"/>
        <w:rPr>
          <w:rFonts w:hint="eastAsia" w:ascii="Arial" w:hAnsi="Arial" w:eastAsia="宋体" w:cs="Arial"/>
          <w:sz w:val="24"/>
        </w:rPr>
      </w:pPr>
      <w:r>
        <w:rPr>
          <w:rFonts w:hint="eastAsia" w:ascii="Arial" w:hAnsi="Arial" w:eastAsia="宋体" w:cs="Arial"/>
          <w:sz w:val="24"/>
        </w:rPr>
        <w:t>3.中标候选人提供的以上业绩情况（含项目名称、合同总金额），如招标文件《投标人须知前附表》有约定的，将按约定随评审结果公告。</w:t>
      </w:r>
    </w:p>
    <w:p>
      <w:pPr>
        <w:widowControl/>
        <w:jc w:val="center"/>
        <w:rPr>
          <w:rFonts w:hint="eastAsia" w:ascii="Arial" w:hAnsi="Arial" w:eastAsia="宋体" w:cs="Arial"/>
          <w:sz w:val="24"/>
          <w:lang w:eastAsia="zh-CN"/>
        </w:rPr>
      </w:pPr>
      <w:r>
        <w:rPr>
          <w:rFonts w:ascii="Arial" w:hAnsi="Arial" w:eastAsia="宋体" w:cs="Arial"/>
          <w:sz w:val="24"/>
        </w:rPr>
        <w:br w:type="page"/>
      </w:r>
      <w:bookmarkStart w:id="34" w:name="_Toc507694554"/>
      <w:r>
        <w:rPr>
          <w:rFonts w:hint="eastAsia" w:ascii="Arial" w:hAnsi="Arial" w:eastAsia="宋体" w:cs="Arial"/>
          <w:b/>
          <w:bCs/>
          <w:sz w:val="28"/>
          <w:szCs w:val="28"/>
          <w:lang w:eastAsia="zh-CN"/>
        </w:rPr>
        <w:t>七</w:t>
      </w:r>
      <w:r>
        <w:rPr>
          <w:rFonts w:hint="eastAsia" w:ascii="Arial" w:hAnsi="Arial" w:eastAsia="宋体" w:cs="Arial"/>
          <w:b/>
          <w:bCs/>
          <w:sz w:val="28"/>
          <w:szCs w:val="28"/>
        </w:rPr>
        <w:t>．拟投入本项目的人员情况</w:t>
      </w:r>
      <w:bookmarkEnd w:id="34"/>
    </w:p>
    <w:p>
      <w:pPr>
        <w:widowControl/>
        <w:jc w:val="left"/>
        <w:rPr>
          <w:rFonts w:hint="eastAsia" w:ascii="Arial" w:hAnsi="Arial" w:eastAsia="宋体" w:cs="Arial"/>
          <w:sz w:val="24"/>
        </w:rPr>
      </w:pPr>
    </w:p>
    <w:p>
      <w:pPr>
        <w:widowControl/>
        <w:jc w:val="left"/>
        <w:rPr>
          <w:rFonts w:hint="eastAsia" w:ascii="Arial" w:hAnsi="Arial" w:eastAsia="宋体" w:cs="Arial"/>
          <w:sz w:val="24"/>
        </w:rPr>
      </w:pPr>
    </w:p>
    <w:p>
      <w:pPr>
        <w:widowControl/>
        <w:jc w:val="left"/>
        <w:rPr>
          <w:rFonts w:hint="eastAsia" w:ascii="Arial" w:hAnsi="Arial" w:eastAsia="宋体" w:cs="Arial"/>
          <w:sz w:val="24"/>
        </w:rPr>
      </w:pPr>
      <w:r>
        <w:rPr>
          <w:rFonts w:hint="eastAsia" w:ascii="Arial" w:hAnsi="Arial" w:eastAsia="宋体" w:cs="Arial"/>
          <w:sz w:val="24"/>
        </w:rPr>
        <w:t>（一）项目负责人工作经验承诺函</w:t>
      </w:r>
    </w:p>
    <w:p>
      <w:pPr>
        <w:widowControl/>
        <w:jc w:val="left"/>
        <w:rPr>
          <w:rFonts w:hint="eastAsia" w:ascii="Arial" w:hAnsi="Arial" w:eastAsia="宋体" w:cs="Arial"/>
          <w:sz w:val="24"/>
        </w:rPr>
      </w:pPr>
      <w:r>
        <w:rPr>
          <w:rFonts w:hint="eastAsia" w:ascii="Arial" w:hAnsi="Arial" w:eastAsia="宋体" w:cs="Arial"/>
          <w:sz w:val="24"/>
        </w:rPr>
        <w:t>我单位承诺为本项目配备的项目负责人      （填写姓名）具有省级及以上</w:t>
      </w:r>
      <w:r>
        <w:rPr>
          <w:rFonts w:hint="eastAsia" w:ascii="Arial" w:hAnsi="Arial" w:eastAsia="宋体" w:cs="Arial"/>
          <w:sz w:val="24"/>
          <w:lang w:val="en-US" w:eastAsia="zh-CN"/>
        </w:rPr>
        <w:t>会展策划</w:t>
      </w:r>
      <w:r>
        <w:rPr>
          <w:rFonts w:hint="eastAsia" w:ascii="Arial" w:hAnsi="Arial" w:eastAsia="宋体" w:cs="Arial"/>
          <w:sz w:val="24"/>
        </w:rPr>
        <w:t>工作经验满    年。招标人可在合同签订前将对项目负责人工作经验进行核实，如有不符，自行承担由此引发的一切后果。</w:t>
      </w:r>
    </w:p>
    <w:p>
      <w:pPr>
        <w:widowControl/>
        <w:jc w:val="left"/>
        <w:rPr>
          <w:rFonts w:hint="eastAsia" w:ascii="Arial" w:hAnsi="Arial" w:eastAsia="宋体" w:cs="Arial"/>
          <w:sz w:val="24"/>
        </w:rPr>
      </w:pPr>
    </w:p>
    <w:p>
      <w:pPr>
        <w:widowControl/>
        <w:jc w:val="left"/>
        <w:rPr>
          <w:rFonts w:ascii="Arial" w:hAnsi="Arial" w:eastAsia="宋体" w:cs="Arial"/>
          <w:sz w:val="24"/>
        </w:rPr>
      </w:pPr>
      <w:r>
        <w:rPr>
          <w:rFonts w:hint="eastAsia" w:ascii="Arial" w:hAnsi="Arial" w:eastAsia="宋体" w:cs="Arial"/>
          <w:sz w:val="24"/>
        </w:rPr>
        <w:t>投标人</w:t>
      </w:r>
      <w:r>
        <w:rPr>
          <w:rFonts w:hint="eastAsia" w:ascii="Arial" w:hAnsi="Arial" w:eastAsia="宋体" w:cs="Arial"/>
          <w:sz w:val="24"/>
          <w:lang w:val="en-US" w:eastAsia="zh-CN"/>
        </w:rPr>
        <w:t>公</w:t>
      </w:r>
      <w:r>
        <w:rPr>
          <w:rFonts w:hint="eastAsia" w:ascii="Arial" w:hAnsi="Arial" w:eastAsia="宋体" w:cs="Arial"/>
          <w:sz w:val="24"/>
        </w:rPr>
        <w:t xml:space="preserve">章：                     </w:t>
      </w:r>
    </w:p>
    <w:p>
      <w:pPr>
        <w:widowControl/>
        <w:jc w:val="left"/>
        <w:rPr>
          <w:rFonts w:ascii="Arial" w:hAnsi="Arial" w:eastAsia="宋体" w:cs="Arial"/>
          <w:sz w:val="24"/>
        </w:rPr>
      </w:pPr>
      <w:r>
        <w:rPr>
          <w:rFonts w:hint="eastAsia" w:ascii="Arial" w:hAnsi="Arial" w:eastAsia="宋体" w:cs="Arial"/>
          <w:sz w:val="24"/>
        </w:rPr>
        <w:t xml:space="preserve">日          期：                      </w:t>
      </w:r>
    </w:p>
    <w:p>
      <w:pPr>
        <w:widowControl/>
        <w:jc w:val="left"/>
        <w:rPr>
          <w:rFonts w:hint="eastAsia" w:ascii="Arial" w:hAnsi="Arial" w:eastAsia="宋体" w:cs="Arial"/>
          <w:sz w:val="24"/>
        </w:rPr>
      </w:pPr>
    </w:p>
    <w:p>
      <w:pPr>
        <w:widowControl/>
        <w:jc w:val="left"/>
        <w:rPr>
          <w:rFonts w:hint="eastAsia" w:ascii="Arial" w:hAnsi="Arial" w:eastAsia="宋体" w:cs="Arial"/>
          <w:sz w:val="24"/>
        </w:rPr>
      </w:pPr>
      <w:r>
        <w:rPr>
          <w:rFonts w:hint="eastAsia" w:ascii="Arial" w:hAnsi="Arial" w:eastAsia="宋体" w:cs="Arial"/>
          <w:sz w:val="24"/>
        </w:rPr>
        <w:t>其余人员投标人可自行制作格式，应能体现出所有招标文件要求的内容，并附相关证明材料（扫描件）。</w:t>
      </w:r>
    </w:p>
    <w:p>
      <w:pPr>
        <w:widowControl/>
        <w:jc w:val="left"/>
        <w:rPr>
          <w:rFonts w:ascii="Arial" w:hAnsi="Arial" w:eastAsia="宋体" w:cs="Arial"/>
          <w:sz w:val="24"/>
        </w:rPr>
      </w:pPr>
    </w:p>
    <w:p>
      <w:pPr>
        <w:ind w:firstLine="3654" w:firstLineChars="1300"/>
        <w:rPr>
          <w:rFonts w:hint="eastAsia" w:ascii="Arial" w:hAnsi="Arial" w:eastAsia="宋体" w:cs="Arial"/>
          <w:b/>
          <w:sz w:val="28"/>
          <w:szCs w:val="28"/>
        </w:rPr>
      </w:pPr>
      <w:bookmarkStart w:id="35" w:name="_Toc507694555"/>
      <w:r>
        <w:rPr>
          <w:rFonts w:hint="eastAsia" w:ascii="Arial" w:hAnsi="Arial" w:eastAsia="宋体" w:cs="Arial"/>
          <w:b/>
          <w:sz w:val="28"/>
          <w:szCs w:val="28"/>
          <w:lang w:eastAsia="zh-CN"/>
        </w:rPr>
        <w:t>八</w:t>
      </w:r>
      <w:r>
        <w:rPr>
          <w:rFonts w:hint="eastAsia" w:ascii="Arial" w:hAnsi="Arial" w:eastAsia="宋体" w:cs="Arial"/>
          <w:b/>
          <w:sz w:val="28"/>
          <w:szCs w:val="28"/>
        </w:rPr>
        <w:t>．服务方案</w:t>
      </w:r>
      <w:bookmarkEnd w:id="35"/>
    </w:p>
    <w:p>
      <w:pPr>
        <w:rPr>
          <w:rFonts w:hint="eastAsia" w:ascii="Arial" w:hAnsi="Arial" w:eastAsia="宋体" w:cs="Arial"/>
          <w:b/>
          <w:sz w:val="24"/>
        </w:rPr>
      </w:pPr>
    </w:p>
    <w:p>
      <w:pPr>
        <w:rPr>
          <w:rFonts w:hint="eastAsia" w:ascii="Arial" w:hAnsi="Arial" w:eastAsia="宋体" w:cs="Arial"/>
          <w:b/>
          <w:sz w:val="24"/>
        </w:rPr>
      </w:pPr>
    </w:p>
    <w:p>
      <w:pPr>
        <w:rPr>
          <w:rFonts w:hint="eastAsia" w:ascii="Arial" w:hAnsi="Arial" w:eastAsia="宋体" w:cs="Arial"/>
          <w:b w:val="0"/>
          <w:bCs/>
          <w:sz w:val="24"/>
        </w:rPr>
      </w:pPr>
      <w:r>
        <w:rPr>
          <w:rFonts w:hint="eastAsia" w:ascii="Arial" w:hAnsi="Arial" w:eastAsia="宋体" w:cs="Arial"/>
          <w:b w:val="0"/>
          <w:bCs/>
          <w:sz w:val="24"/>
        </w:rPr>
        <w:t>投标人可自行制作格式，内容须包括但不限于以下：</w:t>
      </w:r>
    </w:p>
    <w:p>
      <w:pPr>
        <w:rPr>
          <w:rFonts w:hint="eastAsia" w:ascii="Arial" w:hAnsi="Arial" w:eastAsia="宋体" w:cs="Arial"/>
          <w:b w:val="0"/>
          <w:bCs/>
          <w:sz w:val="24"/>
        </w:rPr>
      </w:pPr>
      <w:r>
        <w:rPr>
          <w:rFonts w:hint="eastAsia" w:ascii="Arial" w:hAnsi="Arial" w:eastAsia="宋体" w:cs="Arial"/>
          <w:b w:val="0"/>
          <w:bCs/>
          <w:sz w:val="24"/>
        </w:rPr>
        <w:t>1.场地搭建方案</w:t>
      </w:r>
    </w:p>
    <w:p>
      <w:pPr>
        <w:rPr>
          <w:rFonts w:hint="eastAsia" w:ascii="Arial" w:hAnsi="Arial" w:eastAsia="宋体" w:cs="Arial"/>
          <w:b w:val="0"/>
          <w:bCs/>
          <w:sz w:val="24"/>
        </w:rPr>
      </w:pPr>
      <w:r>
        <w:rPr>
          <w:rFonts w:hint="eastAsia" w:ascii="Arial" w:hAnsi="Arial" w:eastAsia="宋体" w:cs="Arial"/>
          <w:b w:val="0"/>
          <w:bCs/>
          <w:sz w:val="24"/>
        </w:rPr>
        <w:t>2.活动设计与物料制作方案</w:t>
      </w:r>
    </w:p>
    <w:p>
      <w:pPr>
        <w:rPr>
          <w:rFonts w:hint="eastAsia" w:ascii="Arial" w:hAnsi="Arial" w:eastAsia="宋体" w:cs="Arial"/>
          <w:b w:val="0"/>
          <w:bCs/>
          <w:sz w:val="24"/>
        </w:rPr>
      </w:pPr>
      <w:r>
        <w:rPr>
          <w:rFonts w:hint="eastAsia" w:ascii="Arial" w:hAnsi="Arial" w:eastAsia="宋体" w:cs="Arial"/>
          <w:b w:val="0"/>
          <w:bCs/>
          <w:sz w:val="24"/>
        </w:rPr>
        <w:t>3.安全应急及疫情防控方案</w:t>
      </w:r>
    </w:p>
    <w:p>
      <w:pPr>
        <w:rPr>
          <w:rFonts w:hint="eastAsia" w:ascii="Arial" w:hAnsi="Arial" w:eastAsia="宋体" w:cs="Arial"/>
          <w:b w:val="0"/>
          <w:bCs/>
          <w:sz w:val="24"/>
        </w:rPr>
      </w:pPr>
      <w:r>
        <w:rPr>
          <w:rFonts w:hint="eastAsia" w:ascii="Arial" w:hAnsi="Arial" w:eastAsia="宋体" w:cs="Arial"/>
          <w:b w:val="0"/>
          <w:bCs/>
          <w:sz w:val="24"/>
        </w:rPr>
        <w:t>4.执行保障及执行团队</w:t>
      </w:r>
    </w:p>
    <w:p>
      <w:pPr>
        <w:rPr>
          <w:rFonts w:hint="eastAsia" w:ascii="Arial" w:hAnsi="Arial" w:eastAsia="宋体" w:cs="Arial"/>
          <w:b w:val="0"/>
          <w:bCs/>
          <w:sz w:val="24"/>
        </w:rPr>
      </w:pPr>
      <w:r>
        <w:rPr>
          <w:rFonts w:hint="eastAsia" w:ascii="Arial" w:hAnsi="Arial" w:eastAsia="宋体" w:cs="Arial"/>
          <w:b w:val="0"/>
          <w:bCs/>
          <w:sz w:val="24"/>
          <w:lang w:val="en-US" w:eastAsia="zh-CN"/>
        </w:rPr>
        <w:t>5.</w:t>
      </w:r>
      <w:r>
        <w:rPr>
          <w:rFonts w:hint="eastAsia" w:ascii="Arial" w:hAnsi="Arial" w:eastAsia="宋体" w:cs="Arial"/>
          <w:b w:val="0"/>
          <w:bCs/>
          <w:sz w:val="24"/>
        </w:rPr>
        <w:t>供应商业绩</w:t>
      </w:r>
    </w:p>
    <w:p>
      <w:pPr>
        <w:rPr>
          <w:rFonts w:hint="eastAsia" w:ascii="Arial" w:hAnsi="Arial" w:eastAsia="宋体" w:cs="Arial"/>
          <w:b w:val="0"/>
          <w:bCs/>
          <w:sz w:val="24"/>
        </w:rPr>
      </w:pPr>
      <w:r>
        <w:rPr>
          <w:rFonts w:hint="eastAsia" w:ascii="Arial" w:hAnsi="Arial" w:eastAsia="宋体" w:cs="Arial"/>
          <w:b w:val="0"/>
          <w:bCs/>
          <w:sz w:val="24"/>
          <w:lang w:val="en-US" w:eastAsia="zh-CN"/>
        </w:rPr>
        <w:t>6.</w:t>
      </w:r>
      <w:r>
        <w:rPr>
          <w:rFonts w:hint="eastAsia" w:ascii="Arial" w:hAnsi="Arial" w:eastAsia="宋体" w:cs="Arial"/>
          <w:b w:val="0"/>
          <w:bCs/>
          <w:sz w:val="24"/>
        </w:rPr>
        <w:t>综合实力</w:t>
      </w:r>
    </w:p>
    <w:p>
      <w:pPr>
        <w:rPr>
          <w:rFonts w:hint="eastAsia" w:ascii="Arial" w:hAnsi="Arial" w:eastAsia="宋体" w:cs="Arial"/>
          <w:b/>
          <w:sz w:val="24"/>
        </w:rPr>
      </w:pPr>
    </w:p>
    <w:p>
      <w:pPr>
        <w:rPr>
          <w:rFonts w:ascii="Arial" w:hAnsi="Arial" w:eastAsia="宋体" w:cs="Arial"/>
          <w:b/>
          <w:sz w:val="28"/>
          <w:szCs w:val="28"/>
        </w:rPr>
      </w:pPr>
    </w:p>
    <w:p>
      <w:pPr>
        <w:spacing w:line="360" w:lineRule="auto"/>
        <w:jc w:val="center"/>
        <w:outlineLvl w:val="2"/>
        <w:rPr>
          <w:rFonts w:hint="eastAsia" w:ascii="Arial" w:hAnsi="Arial" w:eastAsia="宋体" w:cs="Arial"/>
          <w:b/>
          <w:sz w:val="28"/>
          <w:szCs w:val="28"/>
        </w:rPr>
      </w:pPr>
      <w:bookmarkStart w:id="36" w:name="_Toc507694556"/>
      <w:r>
        <w:rPr>
          <w:rFonts w:hint="eastAsia" w:ascii="Arial" w:hAnsi="Arial" w:eastAsia="宋体" w:cs="Arial"/>
          <w:b/>
          <w:sz w:val="28"/>
          <w:szCs w:val="28"/>
        </w:rPr>
        <w:t>九．服务承诺</w:t>
      </w:r>
      <w:bookmarkEnd w:id="36"/>
    </w:p>
    <w:p>
      <w:pPr>
        <w:spacing w:line="360" w:lineRule="auto"/>
        <w:jc w:val="center"/>
        <w:outlineLvl w:val="2"/>
        <w:rPr>
          <w:rFonts w:hint="eastAsia" w:ascii="Arial" w:hAnsi="Arial" w:eastAsia="宋体" w:cs="Arial"/>
          <w:b/>
          <w:sz w:val="24"/>
        </w:rPr>
      </w:pPr>
      <w:r>
        <w:rPr>
          <w:rFonts w:hint="eastAsia" w:ascii="Arial" w:hAnsi="Arial" w:eastAsia="宋体" w:cs="Arial"/>
          <w:b/>
          <w:sz w:val="24"/>
          <w:lang w:val="en-US" w:eastAsia="zh-CN"/>
        </w:rPr>
        <w:t>(供应商可自行制作格式)</w:t>
      </w:r>
    </w:p>
    <w:p>
      <w:pPr>
        <w:spacing w:line="360" w:lineRule="auto"/>
        <w:jc w:val="center"/>
        <w:outlineLvl w:val="2"/>
        <w:rPr>
          <w:rFonts w:hint="eastAsia" w:ascii="Arial" w:hAnsi="Arial" w:eastAsia="宋体" w:cs="Arial"/>
          <w:b/>
          <w:sz w:val="24"/>
        </w:rPr>
      </w:pPr>
    </w:p>
    <w:p>
      <w:pPr>
        <w:spacing w:line="360" w:lineRule="auto"/>
        <w:jc w:val="center"/>
        <w:outlineLvl w:val="2"/>
        <w:rPr>
          <w:rFonts w:hint="eastAsia" w:ascii="Arial" w:hAnsi="Arial" w:eastAsia="宋体" w:cs="Arial"/>
          <w:b/>
          <w:sz w:val="24"/>
        </w:rPr>
      </w:pPr>
      <w:bookmarkStart w:id="37" w:name="_Toc516969105"/>
      <w:bookmarkStart w:id="38" w:name="_Toc220232402"/>
      <w:r>
        <w:rPr>
          <w:rFonts w:hint="eastAsia" w:ascii="Arial" w:hAnsi="Arial" w:eastAsia="宋体" w:cs="Arial"/>
          <w:b/>
          <w:sz w:val="24"/>
          <w:lang w:eastAsia="zh-CN"/>
        </w:rPr>
        <w:br w:type="page"/>
      </w:r>
      <w:bookmarkStart w:id="39" w:name="_Toc507694557"/>
      <w:r>
        <w:rPr>
          <w:rFonts w:hint="eastAsia" w:ascii="Arial" w:hAnsi="Arial" w:eastAsia="宋体" w:cs="Arial"/>
          <w:b/>
          <w:sz w:val="28"/>
          <w:szCs w:val="28"/>
        </w:rPr>
        <w:t>十．有关证明文件</w:t>
      </w:r>
      <w:bookmarkEnd w:id="37"/>
      <w:bookmarkEnd w:id="38"/>
      <w:bookmarkEnd w:id="39"/>
    </w:p>
    <w:p>
      <w:pPr>
        <w:spacing w:line="360" w:lineRule="auto"/>
        <w:jc w:val="both"/>
        <w:outlineLvl w:val="2"/>
        <w:rPr>
          <w:rFonts w:hint="eastAsia" w:ascii="Arial" w:hAnsi="Arial" w:eastAsia="宋体" w:cs="Arial"/>
          <w:b w:val="0"/>
          <w:bCs/>
          <w:sz w:val="24"/>
        </w:rPr>
      </w:pPr>
      <w:r>
        <w:rPr>
          <w:rFonts w:hint="eastAsia" w:ascii="Arial" w:hAnsi="Arial" w:eastAsia="宋体" w:cs="Arial"/>
          <w:b w:val="0"/>
          <w:bCs/>
          <w:sz w:val="24"/>
        </w:rPr>
        <w:t>提供符合投标邀请（招标公告）、招标需求及评标办法规定的相关证明文件（制作成扫描件上传）。</w:t>
      </w:r>
    </w:p>
    <w:p>
      <w:pPr>
        <w:spacing w:line="360" w:lineRule="auto"/>
        <w:jc w:val="center"/>
        <w:outlineLvl w:val="2"/>
        <w:rPr>
          <w:rFonts w:hint="eastAsia" w:ascii="Arial" w:hAnsi="Arial" w:eastAsia="宋体" w:cs="Arial"/>
          <w:b/>
          <w:sz w:val="28"/>
          <w:szCs w:val="28"/>
        </w:rPr>
      </w:pPr>
      <w:r>
        <w:rPr>
          <w:rFonts w:hint="eastAsia" w:ascii="Arial" w:hAnsi="Arial" w:eastAsia="宋体" w:cs="Arial"/>
          <w:b/>
          <w:sz w:val="28"/>
          <w:szCs w:val="28"/>
        </w:rPr>
        <w:t>特别提示：</w:t>
      </w:r>
    </w:p>
    <w:p>
      <w:pPr>
        <w:spacing w:line="360" w:lineRule="auto"/>
        <w:jc w:val="both"/>
        <w:outlineLvl w:val="2"/>
        <w:rPr>
          <w:rFonts w:hint="eastAsia" w:ascii="Arial" w:hAnsi="Arial" w:eastAsia="宋体" w:cs="Arial"/>
          <w:b w:val="0"/>
          <w:bCs/>
          <w:sz w:val="24"/>
        </w:rPr>
      </w:pPr>
      <w:r>
        <w:rPr>
          <w:rFonts w:hint="eastAsia" w:ascii="Arial" w:hAnsi="Arial" w:eastAsia="宋体" w:cs="Arial"/>
          <w:b w:val="0"/>
          <w:bCs/>
          <w:sz w:val="24"/>
        </w:rPr>
        <w:t>投标人在投标文件制作时，在此栏内上传下列材料（包括但不限于）：</w:t>
      </w:r>
    </w:p>
    <w:p>
      <w:pPr>
        <w:spacing w:line="360" w:lineRule="auto"/>
        <w:jc w:val="both"/>
        <w:outlineLvl w:val="2"/>
        <w:rPr>
          <w:rFonts w:hint="eastAsia" w:ascii="Arial" w:hAnsi="Arial" w:eastAsia="宋体" w:cs="Arial"/>
          <w:b w:val="0"/>
          <w:bCs/>
          <w:sz w:val="24"/>
        </w:rPr>
      </w:pPr>
      <w:r>
        <w:rPr>
          <w:rFonts w:hint="eastAsia" w:ascii="Arial" w:hAnsi="Arial" w:eastAsia="宋体" w:cs="Arial"/>
          <w:b w:val="0"/>
          <w:bCs/>
          <w:sz w:val="24"/>
        </w:rPr>
        <w:t>招标文件要求的其他证明资料，如营业执照、税务登记证、</w:t>
      </w:r>
      <w:r>
        <w:rPr>
          <w:rFonts w:hint="eastAsia" w:ascii="Arial" w:hAnsi="Arial" w:eastAsia="宋体" w:cs="Arial"/>
          <w:b w:val="0"/>
          <w:bCs/>
          <w:sz w:val="24"/>
          <w:lang w:val="en-US" w:eastAsia="zh-CN"/>
        </w:rPr>
        <w:t>资质证书、荣誉奖项</w:t>
      </w:r>
      <w:r>
        <w:rPr>
          <w:rFonts w:hint="eastAsia" w:ascii="Arial" w:hAnsi="Arial" w:eastAsia="宋体" w:cs="Arial"/>
          <w:b w:val="0"/>
          <w:bCs/>
          <w:sz w:val="24"/>
        </w:rPr>
        <w:t>等，应将上述证明材料制作成扫描件上传。</w:t>
      </w:r>
    </w:p>
    <w:p>
      <w:pPr>
        <w:spacing w:line="360" w:lineRule="auto"/>
        <w:jc w:val="center"/>
        <w:outlineLvl w:val="2"/>
        <w:rPr>
          <w:rFonts w:hint="eastAsia" w:ascii="Arial" w:hAnsi="Arial" w:eastAsia="宋体" w:cs="Arial"/>
          <w:b/>
          <w:sz w:val="24"/>
        </w:rPr>
      </w:pPr>
    </w:p>
    <w:p>
      <w:pPr>
        <w:spacing w:line="360" w:lineRule="auto"/>
        <w:jc w:val="center"/>
        <w:outlineLvl w:val="2"/>
        <w:rPr>
          <w:rFonts w:hint="eastAsia" w:ascii="Arial" w:hAnsi="Arial" w:eastAsia="宋体" w:cs="Arial"/>
          <w:b/>
          <w:sz w:val="24"/>
        </w:rPr>
      </w:pPr>
    </w:p>
    <w:p>
      <w:pPr>
        <w:spacing w:line="360" w:lineRule="auto"/>
        <w:jc w:val="center"/>
        <w:outlineLvl w:val="2"/>
        <w:rPr>
          <w:rFonts w:hint="eastAsia" w:ascii="Arial" w:hAnsi="Arial" w:eastAsia="宋体" w:cs="Arial"/>
          <w:b/>
          <w:sz w:val="24"/>
        </w:rPr>
      </w:pPr>
    </w:p>
    <w:p>
      <w:pPr>
        <w:spacing w:line="360" w:lineRule="auto"/>
        <w:jc w:val="center"/>
        <w:outlineLvl w:val="2"/>
        <w:rPr>
          <w:rFonts w:hint="eastAsia" w:ascii="Arial" w:hAnsi="Arial" w:eastAsia="宋体" w:cs="Arial"/>
          <w:b/>
          <w:sz w:val="24"/>
        </w:rPr>
      </w:pPr>
    </w:p>
    <w:p>
      <w:pPr>
        <w:widowControl/>
        <w:jc w:val="left"/>
        <w:rPr>
          <w:rFonts w:ascii="宋体" w:hAnsi="宋体" w:eastAsia="宋体"/>
          <w:sz w:val="24"/>
        </w:rPr>
      </w:pPr>
    </w:p>
    <w:sectPr>
      <w:footerReference r:id="rId6" w:type="default"/>
      <w:pgSz w:w="11906" w:h="16838"/>
      <w:pgMar w:top="1417" w:right="1417"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decorative"/>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Arial" w:hAnsi="Arial" w:eastAsia="宋体" w:cs="Arial"/>
        <w:b/>
        <w:bC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Arial" w:hAnsi="Arial" w:eastAsia="宋体" w:cs="Arial"/>
        <w:b/>
        <w:b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wp:posOffset>
              </wp:positionV>
              <wp:extent cx="2812415" cy="186690"/>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12415" cy="186690"/>
                      </a:xfrm>
                      <a:prstGeom prst="rect">
                        <a:avLst/>
                      </a:prstGeom>
                      <a:noFill/>
                      <a:ln>
                        <a:noFill/>
                      </a:ln>
                      <a:effectLst/>
                    </wps:spPr>
                    <wps:txbx>
                      <w:txbxContent>
                        <w:p>
                          <w:pPr>
                            <w:snapToGrid w:val="0"/>
                            <w:jc w:val="center"/>
                            <w:rPr>
                              <w:rFonts w:ascii="Arial" w:hAnsi="Arial" w:eastAsia="宋体" w:cs="Arial"/>
                              <w:sz w:val="22"/>
                              <w:szCs w:val="22"/>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t>1</w:t>
                          </w:r>
                          <w:r>
                            <w:rPr>
                              <w:rFonts w:ascii="Arial" w:hAnsi="Arial" w:eastAsia="宋体" w:cs="Arial"/>
                              <w:sz w:val="22"/>
                              <w:szCs w:val="22"/>
                            </w:rPr>
                            <w:fldChar w:fldCharType="end"/>
                          </w:r>
                          <w:r>
                            <w:rPr>
                              <w:rFonts w:ascii="Arial" w:hAnsi="Arial" w:eastAsia="宋体" w:cs="Arial"/>
                              <w:sz w:val="22"/>
                              <w:szCs w:val="22"/>
                            </w:rPr>
                            <w:t xml:space="preserve"> 页 共</w:t>
                          </w:r>
                          <w:r>
                            <w:rPr>
                              <w:rFonts w:ascii="Arial" w:hAnsi="Arial" w:eastAsia="宋体" w:cs="Arial"/>
                              <w:sz w:val="22"/>
                              <w:szCs w:val="22"/>
                            </w:rPr>
                            <w:fldChar w:fldCharType="begin"/>
                          </w:r>
                          <w:r>
                            <w:rPr>
                              <w:rFonts w:ascii="Arial" w:hAnsi="Arial" w:eastAsia="宋体" w:cs="Arial"/>
                              <w:sz w:val="22"/>
                              <w:szCs w:val="22"/>
                            </w:rPr>
                            <w:instrText xml:space="preserve"> </w:instrText>
                          </w:r>
                          <w:r>
                            <w:rPr>
                              <w:rFonts w:hint="eastAsia" w:ascii="Arial" w:hAnsi="Arial" w:eastAsia="宋体" w:cs="Arial"/>
                              <w:sz w:val="22"/>
                              <w:szCs w:val="22"/>
                            </w:rPr>
                            <w:instrText xml:space="preserve">=</w:instrText>
                          </w:r>
                          <w:r>
                            <w:rPr>
                              <w:rFonts w:hint="eastAsia" w:ascii="Arial" w:hAnsi="Arial" w:eastAsia="宋体" w:cs="Arial"/>
                              <w:sz w:val="22"/>
                              <w:szCs w:val="22"/>
                            </w:rPr>
                            <w:fldChar w:fldCharType="begin"/>
                          </w:r>
                          <w:r>
                            <w:rPr>
                              <w:rFonts w:hint="eastAsia" w:ascii="Arial" w:hAnsi="Arial" w:eastAsia="宋体" w:cs="Arial"/>
                              <w:sz w:val="22"/>
                              <w:szCs w:val="22"/>
                            </w:rPr>
                            <w:instrText xml:space="preserve"> </w:instrText>
                          </w:r>
                          <w:r>
                            <w:rPr>
                              <w:rFonts w:ascii="Arial" w:hAnsi="Arial" w:eastAsia="宋体" w:cs="Arial"/>
                              <w:sz w:val="22"/>
                              <w:szCs w:val="22"/>
                            </w:rPr>
                            <w:instrText xml:space="preserve">NUMPAGES</w:instrText>
                          </w:r>
                          <w:r>
                            <w:rPr>
                              <w:rFonts w:hint="eastAsia" w:ascii="Arial" w:hAnsi="Arial" w:eastAsia="宋体" w:cs="Arial"/>
                              <w:sz w:val="22"/>
                              <w:szCs w:val="22"/>
                            </w:rPr>
                            <w:instrText xml:space="preserve"> </w:instrText>
                          </w:r>
                          <w:r>
                            <w:rPr>
                              <w:rFonts w:hint="eastAsia" w:ascii="Arial" w:hAnsi="Arial" w:eastAsia="宋体" w:cs="Arial"/>
                              <w:sz w:val="22"/>
                              <w:szCs w:val="22"/>
                            </w:rPr>
                            <w:fldChar w:fldCharType="separate"/>
                          </w:r>
                          <w:r>
                            <w:rPr>
                              <w:rFonts w:ascii="Arial" w:hAnsi="Arial" w:eastAsia="宋体" w:cs="Arial"/>
                              <w:sz w:val="22"/>
                              <w:szCs w:val="22"/>
                            </w:rPr>
                            <w:instrText xml:space="preserve">40</w:instrText>
                          </w:r>
                          <w:r>
                            <w:rPr>
                              <w:rFonts w:hint="eastAsia" w:ascii="Arial" w:hAnsi="Arial" w:eastAsia="宋体" w:cs="Arial"/>
                              <w:sz w:val="22"/>
                              <w:szCs w:val="22"/>
                            </w:rPr>
                            <w:fldChar w:fldCharType="end"/>
                          </w:r>
                          <w:r>
                            <w:rPr>
                              <w:rFonts w:hint="eastAsia" w:ascii="Arial" w:hAnsi="Arial" w:eastAsia="宋体" w:cs="Arial"/>
                              <w:sz w:val="22"/>
                              <w:szCs w:val="22"/>
                            </w:rPr>
                            <w:instrText xml:space="preserve">-2</w:instrText>
                          </w:r>
                          <w:r>
                            <w:rPr>
                              <w:rFonts w:ascii="Arial" w:hAnsi="Arial" w:eastAsia="宋体" w:cs="Arial"/>
                              <w:sz w:val="22"/>
                              <w:szCs w:val="22"/>
                            </w:rPr>
                            <w:instrText xml:space="preserve"> </w:instrText>
                          </w:r>
                          <w:r>
                            <w:rPr>
                              <w:rFonts w:ascii="Arial" w:hAnsi="Arial" w:eastAsia="宋体" w:cs="Arial"/>
                              <w:sz w:val="22"/>
                              <w:szCs w:val="22"/>
                            </w:rPr>
                            <w:fldChar w:fldCharType="separate"/>
                          </w:r>
                          <w:r>
                            <w:rPr>
                              <w:rFonts w:ascii="Arial" w:hAnsi="Arial" w:eastAsia="宋体" w:cs="Arial"/>
                              <w:sz w:val="22"/>
                              <w:szCs w:val="22"/>
                            </w:rPr>
                            <w:t>38</w:t>
                          </w:r>
                          <w:r>
                            <w:rPr>
                              <w:rFonts w:ascii="Arial" w:hAnsi="Arial" w:eastAsia="宋体" w:cs="Arial"/>
                              <w:sz w:val="22"/>
                              <w:szCs w:val="22"/>
                            </w:rPr>
                            <w:fldChar w:fldCharType="end"/>
                          </w:r>
                          <w:r>
                            <w:rPr>
                              <w:rFonts w:ascii="Arial" w:hAnsi="Arial" w:eastAsia="宋体" w:cs="Arial"/>
                              <w:sz w:val="22"/>
                              <w:szCs w:val="22"/>
                            </w:rPr>
                            <w:t xml:space="preserve"> 页</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top:-0.45pt;height:14.7pt;width:221.45pt;mso-position-horizontal:center;mso-position-horizontal-relative:margin;z-index:251659264;mso-width-relative:page;mso-height-relative:page;" filled="f" stroked="f" coordsize="21600,21600" o:gfxdata="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iW131gAAAAUBAAAPAAAAAAAAAAEA&#10;IAAAACIAAABkcnMvZG93bnJldi54bWxQSwECFAAUAAAACACHTuJAzKRmMRECAAATBAAADgAAAAAA&#10;AAABACAAAAAlAQAAZHJzL2Uyb0RvYy54bWxQSwUGAAAAAAYABgBZAQAAqAUAAAAA&#10;">
              <v:fill on="f" focussize="0,0"/>
              <v:stroke on="f"/>
              <v:imagedata o:title=""/>
              <o:lock v:ext="edit" aspectratio="f"/>
              <v:textbox inset="0mm,0mm,0mm,0mm">
                <w:txbxContent>
                  <w:p>
                    <w:pPr>
                      <w:snapToGrid w:val="0"/>
                      <w:jc w:val="center"/>
                      <w:rPr>
                        <w:rFonts w:ascii="Arial" w:hAnsi="Arial" w:eastAsia="宋体" w:cs="Arial"/>
                        <w:sz w:val="22"/>
                        <w:szCs w:val="22"/>
                      </w:rPr>
                    </w:pPr>
                    <w:r>
                      <w:rPr>
                        <w:rFonts w:ascii="Arial" w:hAnsi="Arial" w:eastAsia="宋体" w:cs="Arial"/>
                        <w:sz w:val="22"/>
                        <w:szCs w:val="22"/>
                      </w:rPr>
                      <w:t xml:space="preserve">第 </w:t>
                    </w:r>
                    <w:r>
                      <w:rPr>
                        <w:rFonts w:ascii="Arial" w:hAnsi="Arial" w:eastAsia="宋体" w:cs="Arial"/>
                        <w:sz w:val="22"/>
                        <w:szCs w:val="22"/>
                      </w:rPr>
                      <w:fldChar w:fldCharType="begin"/>
                    </w:r>
                    <w:r>
                      <w:rPr>
                        <w:rFonts w:ascii="Arial" w:hAnsi="Arial" w:eastAsia="宋体" w:cs="Arial"/>
                        <w:sz w:val="22"/>
                        <w:szCs w:val="22"/>
                      </w:rPr>
                      <w:instrText xml:space="preserve"> PAGE  \* MERGEFORMAT </w:instrText>
                    </w:r>
                    <w:r>
                      <w:rPr>
                        <w:rFonts w:ascii="Arial" w:hAnsi="Arial" w:eastAsia="宋体" w:cs="Arial"/>
                        <w:sz w:val="22"/>
                        <w:szCs w:val="22"/>
                      </w:rPr>
                      <w:fldChar w:fldCharType="separate"/>
                    </w:r>
                    <w:r>
                      <w:t>1</w:t>
                    </w:r>
                    <w:r>
                      <w:rPr>
                        <w:rFonts w:ascii="Arial" w:hAnsi="Arial" w:eastAsia="宋体" w:cs="Arial"/>
                        <w:sz w:val="22"/>
                        <w:szCs w:val="22"/>
                      </w:rPr>
                      <w:fldChar w:fldCharType="end"/>
                    </w:r>
                    <w:r>
                      <w:rPr>
                        <w:rFonts w:ascii="Arial" w:hAnsi="Arial" w:eastAsia="宋体" w:cs="Arial"/>
                        <w:sz w:val="22"/>
                        <w:szCs w:val="22"/>
                      </w:rPr>
                      <w:t xml:space="preserve"> 页 共</w:t>
                    </w:r>
                    <w:r>
                      <w:rPr>
                        <w:rFonts w:ascii="Arial" w:hAnsi="Arial" w:eastAsia="宋体" w:cs="Arial"/>
                        <w:sz w:val="22"/>
                        <w:szCs w:val="22"/>
                      </w:rPr>
                      <w:fldChar w:fldCharType="begin"/>
                    </w:r>
                    <w:r>
                      <w:rPr>
                        <w:rFonts w:ascii="Arial" w:hAnsi="Arial" w:eastAsia="宋体" w:cs="Arial"/>
                        <w:sz w:val="22"/>
                        <w:szCs w:val="22"/>
                      </w:rPr>
                      <w:instrText xml:space="preserve"> </w:instrText>
                    </w:r>
                    <w:r>
                      <w:rPr>
                        <w:rFonts w:hint="eastAsia" w:ascii="Arial" w:hAnsi="Arial" w:eastAsia="宋体" w:cs="Arial"/>
                        <w:sz w:val="22"/>
                        <w:szCs w:val="22"/>
                      </w:rPr>
                      <w:instrText xml:space="preserve">=</w:instrText>
                    </w:r>
                    <w:r>
                      <w:rPr>
                        <w:rFonts w:hint="eastAsia" w:ascii="Arial" w:hAnsi="Arial" w:eastAsia="宋体" w:cs="Arial"/>
                        <w:sz w:val="22"/>
                        <w:szCs w:val="22"/>
                      </w:rPr>
                      <w:fldChar w:fldCharType="begin"/>
                    </w:r>
                    <w:r>
                      <w:rPr>
                        <w:rFonts w:hint="eastAsia" w:ascii="Arial" w:hAnsi="Arial" w:eastAsia="宋体" w:cs="Arial"/>
                        <w:sz w:val="22"/>
                        <w:szCs w:val="22"/>
                      </w:rPr>
                      <w:instrText xml:space="preserve"> </w:instrText>
                    </w:r>
                    <w:r>
                      <w:rPr>
                        <w:rFonts w:ascii="Arial" w:hAnsi="Arial" w:eastAsia="宋体" w:cs="Arial"/>
                        <w:sz w:val="22"/>
                        <w:szCs w:val="22"/>
                      </w:rPr>
                      <w:instrText xml:space="preserve">NUMPAGES</w:instrText>
                    </w:r>
                    <w:r>
                      <w:rPr>
                        <w:rFonts w:hint="eastAsia" w:ascii="Arial" w:hAnsi="Arial" w:eastAsia="宋体" w:cs="Arial"/>
                        <w:sz w:val="22"/>
                        <w:szCs w:val="22"/>
                      </w:rPr>
                      <w:instrText xml:space="preserve"> </w:instrText>
                    </w:r>
                    <w:r>
                      <w:rPr>
                        <w:rFonts w:hint="eastAsia" w:ascii="Arial" w:hAnsi="Arial" w:eastAsia="宋体" w:cs="Arial"/>
                        <w:sz w:val="22"/>
                        <w:szCs w:val="22"/>
                      </w:rPr>
                      <w:fldChar w:fldCharType="separate"/>
                    </w:r>
                    <w:r>
                      <w:rPr>
                        <w:rFonts w:ascii="Arial" w:hAnsi="Arial" w:eastAsia="宋体" w:cs="Arial"/>
                        <w:sz w:val="22"/>
                        <w:szCs w:val="22"/>
                      </w:rPr>
                      <w:instrText xml:space="preserve">40</w:instrText>
                    </w:r>
                    <w:r>
                      <w:rPr>
                        <w:rFonts w:hint="eastAsia" w:ascii="Arial" w:hAnsi="Arial" w:eastAsia="宋体" w:cs="Arial"/>
                        <w:sz w:val="22"/>
                        <w:szCs w:val="22"/>
                      </w:rPr>
                      <w:fldChar w:fldCharType="end"/>
                    </w:r>
                    <w:r>
                      <w:rPr>
                        <w:rFonts w:hint="eastAsia" w:ascii="Arial" w:hAnsi="Arial" w:eastAsia="宋体" w:cs="Arial"/>
                        <w:sz w:val="22"/>
                        <w:szCs w:val="22"/>
                      </w:rPr>
                      <w:instrText xml:space="preserve">-2</w:instrText>
                    </w:r>
                    <w:r>
                      <w:rPr>
                        <w:rFonts w:ascii="Arial" w:hAnsi="Arial" w:eastAsia="宋体" w:cs="Arial"/>
                        <w:sz w:val="22"/>
                        <w:szCs w:val="22"/>
                      </w:rPr>
                      <w:instrText xml:space="preserve"> </w:instrText>
                    </w:r>
                    <w:r>
                      <w:rPr>
                        <w:rFonts w:ascii="Arial" w:hAnsi="Arial" w:eastAsia="宋体" w:cs="Arial"/>
                        <w:sz w:val="22"/>
                        <w:szCs w:val="22"/>
                      </w:rPr>
                      <w:fldChar w:fldCharType="separate"/>
                    </w:r>
                    <w:r>
                      <w:rPr>
                        <w:rFonts w:ascii="Arial" w:hAnsi="Arial" w:eastAsia="宋体" w:cs="Arial"/>
                        <w:sz w:val="22"/>
                        <w:szCs w:val="22"/>
                      </w:rPr>
                      <w:t>38</w:t>
                    </w:r>
                    <w:r>
                      <w:rPr>
                        <w:rFonts w:ascii="Arial" w:hAnsi="Arial" w:eastAsia="宋体" w:cs="Arial"/>
                        <w:sz w:val="22"/>
                        <w:szCs w:val="22"/>
                      </w:rPr>
                      <w:fldChar w:fldCharType="end"/>
                    </w:r>
                    <w:r>
                      <w:rPr>
                        <w:rFonts w:ascii="Arial" w:hAnsi="Arial" w:eastAsia="宋体" w:cs="Arial"/>
                        <w:sz w:val="22"/>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宋体" w:hAnsi="宋体" w:eastAsia="宋体"/>
      </w:rPr>
    </w:pPr>
    <w:r>
      <w:rPr>
        <w:rFonts w:hint="eastAsia" w:ascii="宋体" w:hAnsi="宋体" w:eastAsia="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D724D"/>
    <w:multiLevelType w:val="singleLevel"/>
    <w:tmpl w:val="C8AD724D"/>
    <w:lvl w:ilvl="0" w:tentative="0">
      <w:start w:val="13"/>
      <w:numFmt w:val="decimal"/>
      <w:lvlText w:val="%1."/>
      <w:lvlJc w:val="left"/>
      <w:pPr>
        <w:tabs>
          <w:tab w:val="left" w:pos="312"/>
        </w:tabs>
      </w:pPr>
    </w:lvl>
  </w:abstractNum>
  <w:abstractNum w:abstractNumId="1">
    <w:nsid w:val="40B35105"/>
    <w:multiLevelType w:val="multilevel"/>
    <w:tmpl w:val="40B35105"/>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A1"/>
    <w:rsid w:val="0000043F"/>
    <w:rsid w:val="000049DA"/>
    <w:rsid w:val="000056B7"/>
    <w:rsid w:val="00012A13"/>
    <w:rsid w:val="000131F7"/>
    <w:rsid w:val="00016B6C"/>
    <w:rsid w:val="00020B57"/>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70E0E"/>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363BB"/>
    <w:rsid w:val="00136D80"/>
    <w:rsid w:val="00137C00"/>
    <w:rsid w:val="00137C7C"/>
    <w:rsid w:val="00140687"/>
    <w:rsid w:val="00141707"/>
    <w:rsid w:val="00144CD5"/>
    <w:rsid w:val="00146421"/>
    <w:rsid w:val="001479CF"/>
    <w:rsid w:val="00147C18"/>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51E5"/>
    <w:rsid w:val="0018119B"/>
    <w:rsid w:val="001826D0"/>
    <w:rsid w:val="00183897"/>
    <w:rsid w:val="001844AB"/>
    <w:rsid w:val="0018554B"/>
    <w:rsid w:val="00190F1F"/>
    <w:rsid w:val="00192A95"/>
    <w:rsid w:val="001944B8"/>
    <w:rsid w:val="00196DA3"/>
    <w:rsid w:val="00197AC4"/>
    <w:rsid w:val="001A314D"/>
    <w:rsid w:val="001A5D34"/>
    <w:rsid w:val="001A68E5"/>
    <w:rsid w:val="001B1997"/>
    <w:rsid w:val="001B21DF"/>
    <w:rsid w:val="001B2A54"/>
    <w:rsid w:val="001B5014"/>
    <w:rsid w:val="001B6D61"/>
    <w:rsid w:val="001B7327"/>
    <w:rsid w:val="001C67F2"/>
    <w:rsid w:val="001C7780"/>
    <w:rsid w:val="001D0BF5"/>
    <w:rsid w:val="001D3409"/>
    <w:rsid w:val="001D3C37"/>
    <w:rsid w:val="001D53B4"/>
    <w:rsid w:val="001D6740"/>
    <w:rsid w:val="001D7626"/>
    <w:rsid w:val="001E1749"/>
    <w:rsid w:val="001E5383"/>
    <w:rsid w:val="001E6785"/>
    <w:rsid w:val="001F0268"/>
    <w:rsid w:val="001F28D2"/>
    <w:rsid w:val="001F2F45"/>
    <w:rsid w:val="001F3023"/>
    <w:rsid w:val="001F35F6"/>
    <w:rsid w:val="001F585F"/>
    <w:rsid w:val="001F74CA"/>
    <w:rsid w:val="002003B6"/>
    <w:rsid w:val="00204022"/>
    <w:rsid w:val="002049B4"/>
    <w:rsid w:val="0020520B"/>
    <w:rsid w:val="0021065A"/>
    <w:rsid w:val="00213C55"/>
    <w:rsid w:val="002163CF"/>
    <w:rsid w:val="0021678B"/>
    <w:rsid w:val="002168C4"/>
    <w:rsid w:val="002178B1"/>
    <w:rsid w:val="00223CF4"/>
    <w:rsid w:val="00224C4A"/>
    <w:rsid w:val="0022769B"/>
    <w:rsid w:val="002336A0"/>
    <w:rsid w:val="0023407E"/>
    <w:rsid w:val="00236F8C"/>
    <w:rsid w:val="00240B40"/>
    <w:rsid w:val="002440D8"/>
    <w:rsid w:val="00244182"/>
    <w:rsid w:val="00247222"/>
    <w:rsid w:val="00260B94"/>
    <w:rsid w:val="0026362D"/>
    <w:rsid w:val="00264F2E"/>
    <w:rsid w:val="00265786"/>
    <w:rsid w:val="00271245"/>
    <w:rsid w:val="00272E6E"/>
    <w:rsid w:val="00274A9E"/>
    <w:rsid w:val="00276292"/>
    <w:rsid w:val="00276BA1"/>
    <w:rsid w:val="00277094"/>
    <w:rsid w:val="00293354"/>
    <w:rsid w:val="00297524"/>
    <w:rsid w:val="002A0C9D"/>
    <w:rsid w:val="002A1A1D"/>
    <w:rsid w:val="002A28AD"/>
    <w:rsid w:val="002A3302"/>
    <w:rsid w:val="002A3AEE"/>
    <w:rsid w:val="002B2F5A"/>
    <w:rsid w:val="002B5318"/>
    <w:rsid w:val="002B6D27"/>
    <w:rsid w:val="002B71DF"/>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816C2"/>
    <w:rsid w:val="003826C2"/>
    <w:rsid w:val="00383728"/>
    <w:rsid w:val="00391586"/>
    <w:rsid w:val="00394128"/>
    <w:rsid w:val="003947A4"/>
    <w:rsid w:val="00395235"/>
    <w:rsid w:val="0039561A"/>
    <w:rsid w:val="00397C7D"/>
    <w:rsid w:val="003A004F"/>
    <w:rsid w:val="003B4130"/>
    <w:rsid w:val="003B67D3"/>
    <w:rsid w:val="003B715B"/>
    <w:rsid w:val="003C4F54"/>
    <w:rsid w:val="003D19E1"/>
    <w:rsid w:val="003D1D14"/>
    <w:rsid w:val="003D6C7C"/>
    <w:rsid w:val="003D6EFB"/>
    <w:rsid w:val="003D7E52"/>
    <w:rsid w:val="003E2010"/>
    <w:rsid w:val="003E25C6"/>
    <w:rsid w:val="003F145B"/>
    <w:rsid w:val="003F6E8E"/>
    <w:rsid w:val="003F721F"/>
    <w:rsid w:val="004011AA"/>
    <w:rsid w:val="00401546"/>
    <w:rsid w:val="0040202C"/>
    <w:rsid w:val="00406508"/>
    <w:rsid w:val="0041456E"/>
    <w:rsid w:val="00414761"/>
    <w:rsid w:val="00414F7E"/>
    <w:rsid w:val="004163C4"/>
    <w:rsid w:val="004164F8"/>
    <w:rsid w:val="00420B7F"/>
    <w:rsid w:val="004427B7"/>
    <w:rsid w:val="0044311D"/>
    <w:rsid w:val="0044349F"/>
    <w:rsid w:val="00445F1F"/>
    <w:rsid w:val="00451F60"/>
    <w:rsid w:val="00452BB2"/>
    <w:rsid w:val="0045656D"/>
    <w:rsid w:val="00461F9C"/>
    <w:rsid w:val="00462B44"/>
    <w:rsid w:val="00462D98"/>
    <w:rsid w:val="0046697F"/>
    <w:rsid w:val="00471F7A"/>
    <w:rsid w:val="00472A44"/>
    <w:rsid w:val="004736AC"/>
    <w:rsid w:val="00473A89"/>
    <w:rsid w:val="00475899"/>
    <w:rsid w:val="00482C78"/>
    <w:rsid w:val="004840A5"/>
    <w:rsid w:val="004874AE"/>
    <w:rsid w:val="00492F27"/>
    <w:rsid w:val="004945B4"/>
    <w:rsid w:val="00494D24"/>
    <w:rsid w:val="00495126"/>
    <w:rsid w:val="004951D1"/>
    <w:rsid w:val="004A27D0"/>
    <w:rsid w:val="004A4D67"/>
    <w:rsid w:val="004A4E2C"/>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5C95"/>
    <w:rsid w:val="005B7D26"/>
    <w:rsid w:val="005C51DC"/>
    <w:rsid w:val="005D0200"/>
    <w:rsid w:val="005D3530"/>
    <w:rsid w:val="005D3870"/>
    <w:rsid w:val="005D44EF"/>
    <w:rsid w:val="005D4814"/>
    <w:rsid w:val="005D5112"/>
    <w:rsid w:val="005D743F"/>
    <w:rsid w:val="005E084C"/>
    <w:rsid w:val="005E4107"/>
    <w:rsid w:val="005F2930"/>
    <w:rsid w:val="005F3914"/>
    <w:rsid w:val="005F3B5A"/>
    <w:rsid w:val="005F6AB4"/>
    <w:rsid w:val="005F7D40"/>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45BE1"/>
    <w:rsid w:val="00645E8F"/>
    <w:rsid w:val="006525CD"/>
    <w:rsid w:val="00653F7F"/>
    <w:rsid w:val="006609F5"/>
    <w:rsid w:val="00662EE8"/>
    <w:rsid w:val="00663813"/>
    <w:rsid w:val="00663C3B"/>
    <w:rsid w:val="00664AFD"/>
    <w:rsid w:val="00667567"/>
    <w:rsid w:val="0067391A"/>
    <w:rsid w:val="00674173"/>
    <w:rsid w:val="0067535A"/>
    <w:rsid w:val="0068207B"/>
    <w:rsid w:val="00683CA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5716"/>
    <w:rsid w:val="006C74A9"/>
    <w:rsid w:val="006D07DE"/>
    <w:rsid w:val="006D394E"/>
    <w:rsid w:val="006E06D9"/>
    <w:rsid w:val="006E1D40"/>
    <w:rsid w:val="006E2E1F"/>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34E5D"/>
    <w:rsid w:val="00736013"/>
    <w:rsid w:val="00737661"/>
    <w:rsid w:val="00741BD0"/>
    <w:rsid w:val="00746744"/>
    <w:rsid w:val="00750594"/>
    <w:rsid w:val="00753FD0"/>
    <w:rsid w:val="00755D75"/>
    <w:rsid w:val="00756245"/>
    <w:rsid w:val="00761662"/>
    <w:rsid w:val="00764043"/>
    <w:rsid w:val="0077403F"/>
    <w:rsid w:val="00774D2D"/>
    <w:rsid w:val="00775222"/>
    <w:rsid w:val="007757CF"/>
    <w:rsid w:val="00776FFC"/>
    <w:rsid w:val="007770AF"/>
    <w:rsid w:val="0077742C"/>
    <w:rsid w:val="0078128F"/>
    <w:rsid w:val="00782083"/>
    <w:rsid w:val="0078683C"/>
    <w:rsid w:val="00790EDB"/>
    <w:rsid w:val="007913B2"/>
    <w:rsid w:val="00791538"/>
    <w:rsid w:val="0079326E"/>
    <w:rsid w:val="00796EDE"/>
    <w:rsid w:val="007A27A9"/>
    <w:rsid w:val="007A5A58"/>
    <w:rsid w:val="007A6740"/>
    <w:rsid w:val="007B1C56"/>
    <w:rsid w:val="007B1C62"/>
    <w:rsid w:val="007B2A00"/>
    <w:rsid w:val="007B4996"/>
    <w:rsid w:val="007B7717"/>
    <w:rsid w:val="007B7BF2"/>
    <w:rsid w:val="007C15B0"/>
    <w:rsid w:val="007C3CD5"/>
    <w:rsid w:val="007C61EF"/>
    <w:rsid w:val="007D000A"/>
    <w:rsid w:val="007D040D"/>
    <w:rsid w:val="007D1C0D"/>
    <w:rsid w:val="007D2D23"/>
    <w:rsid w:val="007D6B27"/>
    <w:rsid w:val="007E1830"/>
    <w:rsid w:val="007E27D6"/>
    <w:rsid w:val="007E3921"/>
    <w:rsid w:val="007E3BDA"/>
    <w:rsid w:val="007F4706"/>
    <w:rsid w:val="007F5B3A"/>
    <w:rsid w:val="00801028"/>
    <w:rsid w:val="00803793"/>
    <w:rsid w:val="008047E9"/>
    <w:rsid w:val="008071C1"/>
    <w:rsid w:val="008149FD"/>
    <w:rsid w:val="00817A01"/>
    <w:rsid w:val="00822ADF"/>
    <w:rsid w:val="00824F9E"/>
    <w:rsid w:val="00825E35"/>
    <w:rsid w:val="008334F8"/>
    <w:rsid w:val="008341AA"/>
    <w:rsid w:val="00835D8E"/>
    <w:rsid w:val="00840A0E"/>
    <w:rsid w:val="00844D03"/>
    <w:rsid w:val="00845151"/>
    <w:rsid w:val="00847B0F"/>
    <w:rsid w:val="00851E11"/>
    <w:rsid w:val="00852111"/>
    <w:rsid w:val="00867411"/>
    <w:rsid w:val="0086781A"/>
    <w:rsid w:val="00876659"/>
    <w:rsid w:val="0087734C"/>
    <w:rsid w:val="00882141"/>
    <w:rsid w:val="00883012"/>
    <w:rsid w:val="00883667"/>
    <w:rsid w:val="008922A8"/>
    <w:rsid w:val="00895BD5"/>
    <w:rsid w:val="008A16C4"/>
    <w:rsid w:val="008A6FED"/>
    <w:rsid w:val="008B39C5"/>
    <w:rsid w:val="008B3FAD"/>
    <w:rsid w:val="008B51AA"/>
    <w:rsid w:val="008B6115"/>
    <w:rsid w:val="008C67F2"/>
    <w:rsid w:val="008D064A"/>
    <w:rsid w:val="008D2B0F"/>
    <w:rsid w:val="008D7986"/>
    <w:rsid w:val="008E3265"/>
    <w:rsid w:val="008E449E"/>
    <w:rsid w:val="008F187F"/>
    <w:rsid w:val="008F3B3A"/>
    <w:rsid w:val="008F402F"/>
    <w:rsid w:val="008F5022"/>
    <w:rsid w:val="008F55FA"/>
    <w:rsid w:val="008F76E8"/>
    <w:rsid w:val="008F7CD0"/>
    <w:rsid w:val="00902902"/>
    <w:rsid w:val="00903AFC"/>
    <w:rsid w:val="009078A1"/>
    <w:rsid w:val="00911E9C"/>
    <w:rsid w:val="00915083"/>
    <w:rsid w:val="00915DFC"/>
    <w:rsid w:val="00917405"/>
    <w:rsid w:val="00920F7C"/>
    <w:rsid w:val="00924CA3"/>
    <w:rsid w:val="00934CAE"/>
    <w:rsid w:val="0094257D"/>
    <w:rsid w:val="00942F60"/>
    <w:rsid w:val="0095467C"/>
    <w:rsid w:val="00954A61"/>
    <w:rsid w:val="00955C6F"/>
    <w:rsid w:val="00966C7B"/>
    <w:rsid w:val="009701DC"/>
    <w:rsid w:val="00970886"/>
    <w:rsid w:val="009715D8"/>
    <w:rsid w:val="009733C7"/>
    <w:rsid w:val="00983350"/>
    <w:rsid w:val="00985139"/>
    <w:rsid w:val="0098543B"/>
    <w:rsid w:val="00985C4B"/>
    <w:rsid w:val="00995BF9"/>
    <w:rsid w:val="009A0CAF"/>
    <w:rsid w:val="009A1474"/>
    <w:rsid w:val="009A2207"/>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53155"/>
    <w:rsid w:val="00A63E86"/>
    <w:rsid w:val="00A65A1C"/>
    <w:rsid w:val="00A757C3"/>
    <w:rsid w:val="00A75E5B"/>
    <w:rsid w:val="00A7684A"/>
    <w:rsid w:val="00A76AD9"/>
    <w:rsid w:val="00A77FCF"/>
    <w:rsid w:val="00A82AED"/>
    <w:rsid w:val="00A83B69"/>
    <w:rsid w:val="00A86533"/>
    <w:rsid w:val="00A9176A"/>
    <w:rsid w:val="00A91CA2"/>
    <w:rsid w:val="00A92FB8"/>
    <w:rsid w:val="00A948F1"/>
    <w:rsid w:val="00AA1D7D"/>
    <w:rsid w:val="00AB139D"/>
    <w:rsid w:val="00AB2C46"/>
    <w:rsid w:val="00AB35DA"/>
    <w:rsid w:val="00AB3EFB"/>
    <w:rsid w:val="00AB75D9"/>
    <w:rsid w:val="00AC010B"/>
    <w:rsid w:val="00AC0B05"/>
    <w:rsid w:val="00AD079A"/>
    <w:rsid w:val="00AD1890"/>
    <w:rsid w:val="00AD3F94"/>
    <w:rsid w:val="00AE2149"/>
    <w:rsid w:val="00AE33AE"/>
    <w:rsid w:val="00AE3785"/>
    <w:rsid w:val="00AE3F91"/>
    <w:rsid w:val="00AE452F"/>
    <w:rsid w:val="00AE76E6"/>
    <w:rsid w:val="00AF07BC"/>
    <w:rsid w:val="00AF192C"/>
    <w:rsid w:val="00AF27BD"/>
    <w:rsid w:val="00AF3BEE"/>
    <w:rsid w:val="00AF5706"/>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55271"/>
    <w:rsid w:val="00B5558A"/>
    <w:rsid w:val="00B56513"/>
    <w:rsid w:val="00B56B2E"/>
    <w:rsid w:val="00B607C4"/>
    <w:rsid w:val="00B64376"/>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20FC"/>
    <w:rsid w:val="00C24DFA"/>
    <w:rsid w:val="00C252B3"/>
    <w:rsid w:val="00C34139"/>
    <w:rsid w:val="00C4202A"/>
    <w:rsid w:val="00C465FA"/>
    <w:rsid w:val="00C46A36"/>
    <w:rsid w:val="00C46C5C"/>
    <w:rsid w:val="00C47037"/>
    <w:rsid w:val="00C53625"/>
    <w:rsid w:val="00C602C1"/>
    <w:rsid w:val="00C63EA5"/>
    <w:rsid w:val="00C63FC0"/>
    <w:rsid w:val="00C66392"/>
    <w:rsid w:val="00C74C5E"/>
    <w:rsid w:val="00C827A2"/>
    <w:rsid w:val="00C82854"/>
    <w:rsid w:val="00C82B69"/>
    <w:rsid w:val="00C87794"/>
    <w:rsid w:val="00C91B28"/>
    <w:rsid w:val="00C91F3A"/>
    <w:rsid w:val="00C971D2"/>
    <w:rsid w:val="00CA06E3"/>
    <w:rsid w:val="00CB23A3"/>
    <w:rsid w:val="00CB3D4E"/>
    <w:rsid w:val="00CB5797"/>
    <w:rsid w:val="00CC1202"/>
    <w:rsid w:val="00CD09E1"/>
    <w:rsid w:val="00CD6202"/>
    <w:rsid w:val="00CD790D"/>
    <w:rsid w:val="00CE2486"/>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761F"/>
    <w:rsid w:val="00D30FC0"/>
    <w:rsid w:val="00D34F0D"/>
    <w:rsid w:val="00D3516E"/>
    <w:rsid w:val="00D4064C"/>
    <w:rsid w:val="00D53ED8"/>
    <w:rsid w:val="00D5400E"/>
    <w:rsid w:val="00D60338"/>
    <w:rsid w:val="00D64857"/>
    <w:rsid w:val="00D6493A"/>
    <w:rsid w:val="00D67875"/>
    <w:rsid w:val="00D71CBD"/>
    <w:rsid w:val="00D71E86"/>
    <w:rsid w:val="00D731C6"/>
    <w:rsid w:val="00D745C5"/>
    <w:rsid w:val="00D75327"/>
    <w:rsid w:val="00D80C36"/>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E09AB"/>
    <w:rsid w:val="00DE3DC0"/>
    <w:rsid w:val="00DE4A3F"/>
    <w:rsid w:val="00DE5639"/>
    <w:rsid w:val="00DF4367"/>
    <w:rsid w:val="00DF6C1D"/>
    <w:rsid w:val="00E0574A"/>
    <w:rsid w:val="00E1243D"/>
    <w:rsid w:val="00E12742"/>
    <w:rsid w:val="00E146D4"/>
    <w:rsid w:val="00E20976"/>
    <w:rsid w:val="00E22063"/>
    <w:rsid w:val="00E22B44"/>
    <w:rsid w:val="00E24771"/>
    <w:rsid w:val="00E255FE"/>
    <w:rsid w:val="00E30ACD"/>
    <w:rsid w:val="00E32735"/>
    <w:rsid w:val="00E32C8E"/>
    <w:rsid w:val="00E337E9"/>
    <w:rsid w:val="00E42A29"/>
    <w:rsid w:val="00E42D45"/>
    <w:rsid w:val="00E52CD1"/>
    <w:rsid w:val="00E5391D"/>
    <w:rsid w:val="00E617B5"/>
    <w:rsid w:val="00E63FEE"/>
    <w:rsid w:val="00E66E36"/>
    <w:rsid w:val="00E702ED"/>
    <w:rsid w:val="00E709A4"/>
    <w:rsid w:val="00E73822"/>
    <w:rsid w:val="00E76C2D"/>
    <w:rsid w:val="00E772DB"/>
    <w:rsid w:val="00E81689"/>
    <w:rsid w:val="00E83A3C"/>
    <w:rsid w:val="00E86012"/>
    <w:rsid w:val="00E86BAB"/>
    <w:rsid w:val="00E94E10"/>
    <w:rsid w:val="00E954BD"/>
    <w:rsid w:val="00E96743"/>
    <w:rsid w:val="00E96A42"/>
    <w:rsid w:val="00EA0A36"/>
    <w:rsid w:val="00EA49C5"/>
    <w:rsid w:val="00EB5027"/>
    <w:rsid w:val="00EC1836"/>
    <w:rsid w:val="00EC3990"/>
    <w:rsid w:val="00EC3EDA"/>
    <w:rsid w:val="00EC484B"/>
    <w:rsid w:val="00EC6D2F"/>
    <w:rsid w:val="00ED140A"/>
    <w:rsid w:val="00ED15FA"/>
    <w:rsid w:val="00EE6E9A"/>
    <w:rsid w:val="00EF0BF1"/>
    <w:rsid w:val="00EF2AC4"/>
    <w:rsid w:val="00EF397E"/>
    <w:rsid w:val="00F06A3B"/>
    <w:rsid w:val="00F06F68"/>
    <w:rsid w:val="00F136A5"/>
    <w:rsid w:val="00F1713B"/>
    <w:rsid w:val="00F212CB"/>
    <w:rsid w:val="00F23603"/>
    <w:rsid w:val="00F243DB"/>
    <w:rsid w:val="00F24C2D"/>
    <w:rsid w:val="00F24F1B"/>
    <w:rsid w:val="00F27356"/>
    <w:rsid w:val="00F31609"/>
    <w:rsid w:val="00F32A81"/>
    <w:rsid w:val="00F413CD"/>
    <w:rsid w:val="00F44ACA"/>
    <w:rsid w:val="00F4628C"/>
    <w:rsid w:val="00F4680A"/>
    <w:rsid w:val="00F46998"/>
    <w:rsid w:val="00F47100"/>
    <w:rsid w:val="00F5382D"/>
    <w:rsid w:val="00F53D9C"/>
    <w:rsid w:val="00F5462B"/>
    <w:rsid w:val="00F634AD"/>
    <w:rsid w:val="00F63677"/>
    <w:rsid w:val="00F72BFC"/>
    <w:rsid w:val="00F75B81"/>
    <w:rsid w:val="00F804C4"/>
    <w:rsid w:val="00F82F83"/>
    <w:rsid w:val="00F832E5"/>
    <w:rsid w:val="00F90087"/>
    <w:rsid w:val="00F90F40"/>
    <w:rsid w:val="00F928E9"/>
    <w:rsid w:val="00F92B30"/>
    <w:rsid w:val="00F933B9"/>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724B"/>
    <w:rsid w:val="00FC7910"/>
    <w:rsid w:val="00FD1A52"/>
    <w:rsid w:val="00FD4DFE"/>
    <w:rsid w:val="00FE40FC"/>
    <w:rsid w:val="00FE531E"/>
    <w:rsid w:val="00FE72A6"/>
    <w:rsid w:val="00FF0B24"/>
    <w:rsid w:val="00FF0DA7"/>
    <w:rsid w:val="00FF44E0"/>
    <w:rsid w:val="00FF5057"/>
    <w:rsid w:val="00FF6C72"/>
    <w:rsid w:val="016120B4"/>
    <w:rsid w:val="01AF35D1"/>
    <w:rsid w:val="01B15D5D"/>
    <w:rsid w:val="01ED7DBB"/>
    <w:rsid w:val="021C2189"/>
    <w:rsid w:val="027D06E5"/>
    <w:rsid w:val="02EC1FFF"/>
    <w:rsid w:val="02F63A2F"/>
    <w:rsid w:val="03F762AA"/>
    <w:rsid w:val="03FA518C"/>
    <w:rsid w:val="045B0C31"/>
    <w:rsid w:val="04714C7F"/>
    <w:rsid w:val="04905CE9"/>
    <w:rsid w:val="04DB2CAD"/>
    <w:rsid w:val="04F5119C"/>
    <w:rsid w:val="05006369"/>
    <w:rsid w:val="05194546"/>
    <w:rsid w:val="0524576E"/>
    <w:rsid w:val="05AC08F7"/>
    <w:rsid w:val="05CB3411"/>
    <w:rsid w:val="05D30528"/>
    <w:rsid w:val="05D4629F"/>
    <w:rsid w:val="068C0D46"/>
    <w:rsid w:val="06AE5768"/>
    <w:rsid w:val="06B86512"/>
    <w:rsid w:val="07534192"/>
    <w:rsid w:val="07B87556"/>
    <w:rsid w:val="07F33DC6"/>
    <w:rsid w:val="085F62D4"/>
    <w:rsid w:val="08B50556"/>
    <w:rsid w:val="096B4801"/>
    <w:rsid w:val="097D251D"/>
    <w:rsid w:val="09B050CE"/>
    <w:rsid w:val="09F06C55"/>
    <w:rsid w:val="0A8101C3"/>
    <w:rsid w:val="0AA84591"/>
    <w:rsid w:val="0BDA16AA"/>
    <w:rsid w:val="0C073878"/>
    <w:rsid w:val="0C7840D0"/>
    <w:rsid w:val="0C8C02F7"/>
    <w:rsid w:val="0CBA5828"/>
    <w:rsid w:val="0D042714"/>
    <w:rsid w:val="0D225DB0"/>
    <w:rsid w:val="0D40067A"/>
    <w:rsid w:val="0DEE10BE"/>
    <w:rsid w:val="0DF43E62"/>
    <w:rsid w:val="0E4378B3"/>
    <w:rsid w:val="0E763583"/>
    <w:rsid w:val="0F026827"/>
    <w:rsid w:val="0F4379B4"/>
    <w:rsid w:val="0FB86AA7"/>
    <w:rsid w:val="0FBD6F4C"/>
    <w:rsid w:val="0FFB6D66"/>
    <w:rsid w:val="101431DE"/>
    <w:rsid w:val="102A1392"/>
    <w:rsid w:val="106221A3"/>
    <w:rsid w:val="11323A31"/>
    <w:rsid w:val="11570667"/>
    <w:rsid w:val="11A80D47"/>
    <w:rsid w:val="11CF379D"/>
    <w:rsid w:val="11DC78F9"/>
    <w:rsid w:val="12586C88"/>
    <w:rsid w:val="12902F6B"/>
    <w:rsid w:val="135342BD"/>
    <w:rsid w:val="137B1159"/>
    <w:rsid w:val="14293E20"/>
    <w:rsid w:val="1442047D"/>
    <w:rsid w:val="147D5F29"/>
    <w:rsid w:val="148A09C2"/>
    <w:rsid w:val="14B02E00"/>
    <w:rsid w:val="14DE7B68"/>
    <w:rsid w:val="14F803DE"/>
    <w:rsid w:val="150F2E19"/>
    <w:rsid w:val="157042B8"/>
    <w:rsid w:val="15DE21ED"/>
    <w:rsid w:val="15F72A6C"/>
    <w:rsid w:val="165A2044"/>
    <w:rsid w:val="16FC651F"/>
    <w:rsid w:val="17635248"/>
    <w:rsid w:val="17C90A93"/>
    <w:rsid w:val="182E4A5F"/>
    <w:rsid w:val="183432DB"/>
    <w:rsid w:val="185E19C0"/>
    <w:rsid w:val="186D2DAD"/>
    <w:rsid w:val="18AD2A16"/>
    <w:rsid w:val="18BD7BD0"/>
    <w:rsid w:val="19E144CF"/>
    <w:rsid w:val="19FE2C0F"/>
    <w:rsid w:val="1A3751AB"/>
    <w:rsid w:val="1A3F5676"/>
    <w:rsid w:val="1A8817AA"/>
    <w:rsid w:val="1AB11059"/>
    <w:rsid w:val="1AC2012B"/>
    <w:rsid w:val="1AC83E8D"/>
    <w:rsid w:val="1AD67E21"/>
    <w:rsid w:val="1AF8060F"/>
    <w:rsid w:val="1AFB36BE"/>
    <w:rsid w:val="1BD86ABB"/>
    <w:rsid w:val="1C572903"/>
    <w:rsid w:val="1CD33C78"/>
    <w:rsid w:val="1D3028A5"/>
    <w:rsid w:val="1DB14C98"/>
    <w:rsid w:val="1E79668E"/>
    <w:rsid w:val="1EAE49C7"/>
    <w:rsid w:val="1F4B3F19"/>
    <w:rsid w:val="1F58571C"/>
    <w:rsid w:val="1FC972B5"/>
    <w:rsid w:val="1FF4147B"/>
    <w:rsid w:val="201B1917"/>
    <w:rsid w:val="2033565F"/>
    <w:rsid w:val="20786F8B"/>
    <w:rsid w:val="20D568F7"/>
    <w:rsid w:val="20E71C8B"/>
    <w:rsid w:val="21763A79"/>
    <w:rsid w:val="2193532F"/>
    <w:rsid w:val="21D81213"/>
    <w:rsid w:val="21E253A6"/>
    <w:rsid w:val="22262F09"/>
    <w:rsid w:val="228E23A6"/>
    <w:rsid w:val="22BD058C"/>
    <w:rsid w:val="22CC3F58"/>
    <w:rsid w:val="22FD1E5A"/>
    <w:rsid w:val="23051DB7"/>
    <w:rsid w:val="231F1703"/>
    <w:rsid w:val="2329538E"/>
    <w:rsid w:val="23900769"/>
    <w:rsid w:val="23B55F2B"/>
    <w:rsid w:val="248539D2"/>
    <w:rsid w:val="2496467F"/>
    <w:rsid w:val="24B34650"/>
    <w:rsid w:val="256924E9"/>
    <w:rsid w:val="258B0549"/>
    <w:rsid w:val="25A65A51"/>
    <w:rsid w:val="25B51460"/>
    <w:rsid w:val="25D02118"/>
    <w:rsid w:val="26D952E4"/>
    <w:rsid w:val="26EB5173"/>
    <w:rsid w:val="271A10DF"/>
    <w:rsid w:val="27287C98"/>
    <w:rsid w:val="27403895"/>
    <w:rsid w:val="27AE7257"/>
    <w:rsid w:val="27D172E0"/>
    <w:rsid w:val="27DA2C46"/>
    <w:rsid w:val="286C07DA"/>
    <w:rsid w:val="28F21994"/>
    <w:rsid w:val="292B04CC"/>
    <w:rsid w:val="29493A78"/>
    <w:rsid w:val="29710F8A"/>
    <w:rsid w:val="29BB3F92"/>
    <w:rsid w:val="2A0F3FB0"/>
    <w:rsid w:val="2A300EB8"/>
    <w:rsid w:val="2A35412F"/>
    <w:rsid w:val="2A8A61F7"/>
    <w:rsid w:val="2B472907"/>
    <w:rsid w:val="2BBA59CC"/>
    <w:rsid w:val="2BE12008"/>
    <w:rsid w:val="2BF92F32"/>
    <w:rsid w:val="2C4320AD"/>
    <w:rsid w:val="2CA11929"/>
    <w:rsid w:val="2CA551DA"/>
    <w:rsid w:val="2CCE01D6"/>
    <w:rsid w:val="2D1F29FA"/>
    <w:rsid w:val="2D2C26E6"/>
    <w:rsid w:val="2D6B7B04"/>
    <w:rsid w:val="2DB77A10"/>
    <w:rsid w:val="2DBA114A"/>
    <w:rsid w:val="2DD7283F"/>
    <w:rsid w:val="2EA64F2E"/>
    <w:rsid w:val="2EB2322D"/>
    <w:rsid w:val="2F6509D0"/>
    <w:rsid w:val="2F995607"/>
    <w:rsid w:val="30414B62"/>
    <w:rsid w:val="30430CA1"/>
    <w:rsid w:val="305828BA"/>
    <w:rsid w:val="30594760"/>
    <w:rsid w:val="30C21AE7"/>
    <w:rsid w:val="31232434"/>
    <w:rsid w:val="31334AC6"/>
    <w:rsid w:val="31543F3A"/>
    <w:rsid w:val="31585844"/>
    <w:rsid w:val="321720DE"/>
    <w:rsid w:val="3218123E"/>
    <w:rsid w:val="32190491"/>
    <w:rsid w:val="32667020"/>
    <w:rsid w:val="32702C04"/>
    <w:rsid w:val="327515D8"/>
    <w:rsid w:val="329B497D"/>
    <w:rsid w:val="32AB0692"/>
    <w:rsid w:val="32B545C0"/>
    <w:rsid w:val="32E53291"/>
    <w:rsid w:val="332848FF"/>
    <w:rsid w:val="334223E0"/>
    <w:rsid w:val="33587D99"/>
    <w:rsid w:val="33814F8D"/>
    <w:rsid w:val="339A650A"/>
    <w:rsid w:val="33CB02F8"/>
    <w:rsid w:val="34037804"/>
    <w:rsid w:val="34041F1A"/>
    <w:rsid w:val="345C74F2"/>
    <w:rsid w:val="34B6208F"/>
    <w:rsid w:val="34BF01E0"/>
    <w:rsid w:val="34D707D6"/>
    <w:rsid w:val="35085D0E"/>
    <w:rsid w:val="3511441F"/>
    <w:rsid w:val="35164520"/>
    <w:rsid w:val="357725E6"/>
    <w:rsid w:val="35CA5890"/>
    <w:rsid w:val="369858BF"/>
    <w:rsid w:val="369E291D"/>
    <w:rsid w:val="37445638"/>
    <w:rsid w:val="37450E5C"/>
    <w:rsid w:val="37C84E9C"/>
    <w:rsid w:val="38304C62"/>
    <w:rsid w:val="3834542A"/>
    <w:rsid w:val="38374672"/>
    <w:rsid w:val="38483101"/>
    <w:rsid w:val="38573137"/>
    <w:rsid w:val="386E18A2"/>
    <w:rsid w:val="387376AD"/>
    <w:rsid w:val="387D5955"/>
    <w:rsid w:val="389B098A"/>
    <w:rsid w:val="389D0A70"/>
    <w:rsid w:val="38C31804"/>
    <w:rsid w:val="38D05821"/>
    <w:rsid w:val="38F52E00"/>
    <w:rsid w:val="395378E5"/>
    <w:rsid w:val="397C2DC6"/>
    <w:rsid w:val="397D01FC"/>
    <w:rsid w:val="397D2699"/>
    <w:rsid w:val="39950D50"/>
    <w:rsid w:val="39C74D52"/>
    <w:rsid w:val="39D224BA"/>
    <w:rsid w:val="39E12279"/>
    <w:rsid w:val="39F30BFB"/>
    <w:rsid w:val="3A1005E3"/>
    <w:rsid w:val="3A3047A5"/>
    <w:rsid w:val="3A447A1F"/>
    <w:rsid w:val="3A4B643A"/>
    <w:rsid w:val="3A9A444B"/>
    <w:rsid w:val="3C86556E"/>
    <w:rsid w:val="3CA871F1"/>
    <w:rsid w:val="3CE157CC"/>
    <w:rsid w:val="3CF45AB1"/>
    <w:rsid w:val="3D270A63"/>
    <w:rsid w:val="3D3251B2"/>
    <w:rsid w:val="3D864DFE"/>
    <w:rsid w:val="3DA204A8"/>
    <w:rsid w:val="3E4B70C0"/>
    <w:rsid w:val="3E5D7C39"/>
    <w:rsid w:val="3E7D478B"/>
    <w:rsid w:val="3E9A6D2D"/>
    <w:rsid w:val="3EB33728"/>
    <w:rsid w:val="3F2E35FA"/>
    <w:rsid w:val="3F6128A3"/>
    <w:rsid w:val="3F7C1A35"/>
    <w:rsid w:val="3F876C14"/>
    <w:rsid w:val="3FBE1F95"/>
    <w:rsid w:val="4001306B"/>
    <w:rsid w:val="40F3031D"/>
    <w:rsid w:val="412874F2"/>
    <w:rsid w:val="413C03C9"/>
    <w:rsid w:val="41651F0D"/>
    <w:rsid w:val="416556F9"/>
    <w:rsid w:val="41D50910"/>
    <w:rsid w:val="42397D6D"/>
    <w:rsid w:val="42F83EEA"/>
    <w:rsid w:val="43334BED"/>
    <w:rsid w:val="43771229"/>
    <w:rsid w:val="43C26ECE"/>
    <w:rsid w:val="43E86F4C"/>
    <w:rsid w:val="441578FA"/>
    <w:rsid w:val="4496304A"/>
    <w:rsid w:val="44AA1EA1"/>
    <w:rsid w:val="45487A8E"/>
    <w:rsid w:val="4568227F"/>
    <w:rsid w:val="45BA4E3B"/>
    <w:rsid w:val="45C14613"/>
    <w:rsid w:val="45E14209"/>
    <w:rsid w:val="462A180E"/>
    <w:rsid w:val="46353667"/>
    <w:rsid w:val="473C166C"/>
    <w:rsid w:val="474C7367"/>
    <w:rsid w:val="47AA14E5"/>
    <w:rsid w:val="47E937D8"/>
    <w:rsid w:val="4820238E"/>
    <w:rsid w:val="48971D34"/>
    <w:rsid w:val="491267DF"/>
    <w:rsid w:val="49226F0A"/>
    <w:rsid w:val="49362D3A"/>
    <w:rsid w:val="495F603B"/>
    <w:rsid w:val="49DE0A5E"/>
    <w:rsid w:val="4A3D1B6F"/>
    <w:rsid w:val="4A47036A"/>
    <w:rsid w:val="4ACD3F08"/>
    <w:rsid w:val="4B233854"/>
    <w:rsid w:val="4B4A2CEC"/>
    <w:rsid w:val="4B575558"/>
    <w:rsid w:val="4B7A0ABE"/>
    <w:rsid w:val="4B960E56"/>
    <w:rsid w:val="4BD258F2"/>
    <w:rsid w:val="4BF3033F"/>
    <w:rsid w:val="4D5C3A5E"/>
    <w:rsid w:val="4D72244E"/>
    <w:rsid w:val="4D7240AF"/>
    <w:rsid w:val="4DB73221"/>
    <w:rsid w:val="4E17245D"/>
    <w:rsid w:val="4E6D1139"/>
    <w:rsid w:val="4EDD2F44"/>
    <w:rsid w:val="4F8C0F11"/>
    <w:rsid w:val="4F97214F"/>
    <w:rsid w:val="501B52E3"/>
    <w:rsid w:val="506A2AFE"/>
    <w:rsid w:val="50B1634E"/>
    <w:rsid w:val="50F44BFF"/>
    <w:rsid w:val="5114119C"/>
    <w:rsid w:val="5179477F"/>
    <w:rsid w:val="51B04CD5"/>
    <w:rsid w:val="52D15A02"/>
    <w:rsid w:val="52DE64B1"/>
    <w:rsid w:val="52E23FE1"/>
    <w:rsid w:val="54AF2286"/>
    <w:rsid w:val="5529361E"/>
    <w:rsid w:val="55903F90"/>
    <w:rsid w:val="56885723"/>
    <w:rsid w:val="56BD3C46"/>
    <w:rsid w:val="572C6D7D"/>
    <w:rsid w:val="577F4CFA"/>
    <w:rsid w:val="57E67CBF"/>
    <w:rsid w:val="58102C16"/>
    <w:rsid w:val="582160FE"/>
    <w:rsid w:val="582165A1"/>
    <w:rsid w:val="582A050E"/>
    <w:rsid w:val="589F4805"/>
    <w:rsid w:val="58AD4AF5"/>
    <w:rsid w:val="58B65789"/>
    <w:rsid w:val="58D27DB6"/>
    <w:rsid w:val="58D906CC"/>
    <w:rsid w:val="58DD7FD9"/>
    <w:rsid w:val="58F86605"/>
    <w:rsid w:val="58FC2A8C"/>
    <w:rsid w:val="590649B8"/>
    <w:rsid w:val="59105F23"/>
    <w:rsid w:val="593A7A80"/>
    <w:rsid w:val="594503B9"/>
    <w:rsid w:val="59510B0C"/>
    <w:rsid w:val="59820DB0"/>
    <w:rsid w:val="59D75463"/>
    <w:rsid w:val="59DC570A"/>
    <w:rsid w:val="59E35308"/>
    <w:rsid w:val="5AB6785F"/>
    <w:rsid w:val="5B4D6AD9"/>
    <w:rsid w:val="5B5E05F5"/>
    <w:rsid w:val="5BC11016"/>
    <w:rsid w:val="5C3D00E9"/>
    <w:rsid w:val="5CD62855"/>
    <w:rsid w:val="5CE371E2"/>
    <w:rsid w:val="5D951E96"/>
    <w:rsid w:val="5DF53918"/>
    <w:rsid w:val="5DF866B7"/>
    <w:rsid w:val="5DFF5981"/>
    <w:rsid w:val="5E230800"/>
    <w:rsid w:val="5E3E1E95"/>
    <w:rsid w:val="5E9B7345"/>
    <w:rsid w:val="5EFD7E9A"/>
    <w:rsid w:val="5FB35030"/>
    <w:rsid w:val="5FE77A37"/>
    <w:rsid w:val="603A11F0"/>
    <w:rsid w:val="604C110A"/>
    <w:rsid w:val="60605918"/>
    <w:rsid w:val="60D80D31"/>
    <w:rsid w:val="61244538"/>
    <w:rsid w:val="618F0721"/>
    <w:rsid w:val="619C1D31"/>
    <w:rsid w:val="61B00E22"/>
    <w:rsid w:val="61EA6B92"/>
    <w:rsid w:val="626C4A83"/>
    <w:rsid w:val="62D64540"/>
    <w:rsid w:val="62FE72EA"/>
    <w:rsid w:val="63164D24"/>
    <w:rsid w:val="63A65FFE"/>
    <w:rsid w:val="63B8285C"/>
    <w:rsid w:val="63EC1C65"/>
    <w:rsid w:val="63ED3058"/>
    <w:rsid w:val="64C175E6"/>
    <w:rsid w:val="6527595D"/>
    <w:rsid w:val="653E6BDA"/>
    <w:rsid w:val="65913990"/>
    <w:rsid w:val="65A02E86"/>
    <w:rsid w:val="65F1697A"/>
    <w:rsid w:val="66284BE0"/>
    <w:rsid w:val="664571D6"/>
    <w:rsid w:val="66832C00"/>
    <w:rsid w:val="668B1EA9"/>
    <w:rsid w:val="66950DE9"/>
    <w:rsid w:val="67EC408F"/>
    <w:rsid w:val="68174F57"/>
    <w:rsid w:val="683406DE"/>
    <w:rsid w:val="68535110"/>
    <w:rsid w:val="68C462F1"/>
    <w:rsid w:val="68F52FE1"/>
    <w:rsid w:val="69162D72"/>
    <w:rsid w:val="69801FE2"/>
    <w:rsid w:val="6A177304"/>
    <w:rsid w:val="6A3B1269"/>
    <w:rsid w:val="6A5B302E"/>
    <w:rsid w:val="6A9122B5"/>
    <w:rsid w:val="6AEE5468"/>
    <w:rsid w:val="6B157DBF"/>
    <w:rsid w:val="6B475B01"/>
    <w:rsid w:val="6B4C2DE2"/>
    <w:rsid w:val="6B5062F1"/>
    <w:rsid w:val="6B6063C9"/>
    <w:rsid w:val="6B611663"/>
    <w:rsid w:val="6B650E43"/>
    <w:rsid w:val="6BAD01CD"/>
    <w:rsid w:val="6C1C078A"/>
    <w:rsid w:val="6CBF6BEA"/>
    <w:rsid w:val="6CF86B53"/>
    <w:rsid w:val="6D1D3DC2"/>
    <w:rsid w:val="6D1D6078"/>
    <w:rsid w:val="6D463C2E"/>
    <w:rsid w:val="6D8B3656"/>
    <w:rsid w:val="6D8C7F14"/>
    <w:rsid w:val="6D9A1754"/>
    <w:rsid w:val="6DA12003"/>
    <w:rsid w:val="6DBC07B9"/>
    <w:rsid w:val="6DE011AA"/>
    <w:rsid w:val="6DF15B63"/>
    <w:rsid w:val="6E023C8A"/>
    <w:rsid w:val="6E0B0E7C"/>
    <w:rsid w:val="6E131612"/>
    <w:rsid w:val="6E1B3196"/>
    <w:rsid w:val="6EC726C0"/>
    <w:rsid w:val="6ED177DA"/>
    <w:rsid w:val="6F0A3320"/>
    <w:rsid w:val="6F531AAA"/>
    <w:rsid w:val="6F6238F1"/>
    <w:rsid w:val="6F8E49DA"/>
    <w:rsid w:val="70417478"/>
    <w:rsid w:val="705F139B"/>
    <w:rsid w:val="706611D1"/>
    <w:rsid w:val="70756B0C"/>
    <w:rsid w:val="7086589D"/>
    <w:rsid w:val="70D746AC"/>
    <w:rsid w:val="710C2988"/>
    <w:rsid w:val="716067B0"/>
    <w:rsid w:val="71BF58EE"/>
    <w:rsid w:val="71E65E98"/>
    <w:rsid w:val="72395EF2"/>
    <w:rsid w:val="72536FFA"/>
    <w:rsid w:val="725D1030"/>
    <w:rsid w:val="726806F8"/>
    <w:rsid w:val="727E2C7C"/>
    <w:rsid w:val="72BE6EA8"/>
    <w:rsid w:val="72C12DC9"/>
    <w:rsid w:val="72FD6249"/>
    <w:rsid w:val="73217033"/>
    <w:rsid w:val="732706F9"/>
    <w:rsid w:val="735715C9"/>
    <w:rsid w:val="736949E6"/>
    <w:rsid w:val="73D0707A"/>
    <w:rsid w:val="740B1FF0"/>
    <w:rsid w:val="744711F6"/>
    <w:rsid w:val="745942EE"/>
    <w:rsid w:val="746A0574"/>
    <w:rsid w:val="746C1A93"/>
    <w:rsid w:val="747D102B"/>
    <w:rsid w:val="749C391A"/>
    <w:rsid w:val="74BF7515"/>
    <w:rsid w:val="74CE2F72"/>
    <w:rsid w:val="74E512DE"/>
    <w:rsid w:val="75184561"/>
    <w:rsid w:val="757B11EC"/>
    <w:rsid w:val="75CD1C51"/>
    <w:rsid w:val="75E57C6F"/>
    <w:rsid w:val="761D3A1E"/>
    <w:rsid w:val="762E3BD5"/>
    <w:rsid w:val="766F725C"/>
    <w:rsid w:val="76AB6601"/>
    <w:rsid w:val="7734199B"/>
    <w:rsid w:val="77484CAB"/>
    <w:rsid w:val="77C86594"/>
    <w:rsid w:val="7831362E"/>
    <w:rsid w:val="783F5297"/>
    <w:rsid w:val="785E73D0"/>
    <w:rsid w:val="78A8103F"/>
    <w:rsid w:val="78EB408C"/>
    <w:rsid w:val="78FB3FD9"/>
    <w:rsid w:val="79435A80"/>
    <w:rsid w:val="79495540"/>
    <w:rsid w:val="795E053C"/>
    <w:rsid w:val="79643327"/>
    <w:rsid w:val="79A70520"/>
    <w:rsid w:val="79DF2733"/>
    <w:rsid w:val="7A014FF7"/>
    <w:rsid w:val="7A2902FC"/>
    <w:rsid w:val="7AD17C9C"/>
    <w:rsid w:val="7B163388"/>
    <w:rsid w:val="7B5015FF"/>
    <w:rsid w:val="7B6E2E0E"/>
    <w:rsid w:val="7B917B48"/>
    <w:rsid w:val="7BEE4481"/>
    <w:rsid w:val="7BF201AF"/>
    <w:rsid w:val="7BFA2A8D"/>
    <w:rsid w:val="7C074EE7"/>
    <w:rsid w:val="7C0F4366"/>
    <w:rsid w:val="7C5B7556"/>
    <w:rsid w:val="7C7A0AC6"/>
    <w:rsid w:val="7CDF524F"/>
    <w:rsid w:val="7D587166"/>
    <w:rsid w:val="7D6134D2"/>
    <w:rsid w:val="7DA9081B"/>
    <w:rsid w:val="7DC2296C"/>
    <w:rsid w:val="7DE042DE"/>
    <w:rsid w:val="7DE40E3C"/>
    <w:rsid w:val="7DF2702E"/>
    <w:rsid w:val="7E295E51"/>
    <w:rsid w:val="7E643271"/>
    <w:rsid w:val="7E8314F8"/>
    <w:rsid w:val="7EC52758"/>
    <w:rsid w:val="7F571ED1"/>
    <w:rsid w:val="7F8F3FAC"/>
    <w:rsid w:val="7F9E036E"/>
    <w:rsid w:val="7FA53646"/>
    <w:rsid w:val="7FEB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3"/>
    <w:qFormat/>
    <w:uiPriority w:val="0"/>
    <w:pPr>
      <w:keepNext/>
      <w:keepLines/>
      <w:spacing w:before="280" w:after="290" w:line="376" w:lineRule="auto"/>
      <w:outlineLvl w:val="3"/>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8">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46"/>
    <w:qFormat/>
    <w:uiPriority w:val="99"/>
    <w:pPr>
      <w:jc w:val="left"/>
    </w:pPr>
    <w:rPr>
      <w:rFonts w:ascii="Arial" w:hAnsi="Arial" w:eastAsia="黑体" w:cs="Arial"/>
    </w:rPr>
  </w:style>
  <w:style w:type="paragraph" w:styleId="10">
    <w:name w:val="Body Text"/>
    <w:basedOn w:val="1"/>
    <w:link w:val="61"/>
    <w:qFormat/>
    <w:uiPriority w:val="0"/>
    <w:rPr>
      <w:rFonts w:ascii="宋体" w:hAnsi="Arial" w:eastAsia="宋体" w:cs="Times New Roman"/>
      <w:sz w:val="28"/>
    </w:rPr>
  </w:style>
  <w:style w:type="paragraph" w:styleId="11">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12">
    <w:name w:val="Plain Text"/>
    <w:basedOn w:val="1"/>
    <w:link w:val="39"/>
    <w:qFormat/>
    <w:uiPriority w:val="99"/>
    <w:rPr>
      <w:rFonts w:ascii="宋体" w:hAnsi="Courier New" w:eastAsia="宋体" w:cs="黑体"/>
      <w:szCs w:val="22"/>
    </w:rPr>
  </w:style>
  <w:style w:type="paragraph" w:styleId="13">
    <w:name w:val="Date"/>
    <w:basedOn w:val="1"/>
    <w:next w:val="1"/>
    <w:link w:val="43"/>
    <w:qFormat/>
    <w:uiPriority w:val="0"/>
    <w:rPr>
      <w:rFonts w:ascii="Arial" w:hAnsi="Arial" w:eastAsia="宋体" w:cs="Arial"/>
      <w:b/>
      <w:sz w:val="28"/>
    </w:rPr>
  </w:style>
  <w:style w:type="paragraph" w:styleId="14">
    <w:name w:val="Balloon Text"/>
    <w:basedOn w:val="1"/>
    <w:link w:val="36"/>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18">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19">
    <w:name w:val="Normal (Web)"/>
    <w:basedOn w:val="1"/>
    <w:qFormat/>
    <w:uiPriority w:val="0"/>
    <w:pPr>
      <w:spacing w:beforeAutospacing="1" w:afterAutospacing="1"/>
      <w:jc w:val="left"/>
    </w:pPr>
    <w:rPr>
      <w:kern w:val="0"/>
      <w:sz w:val="24"/>
    </w:rPr>
  </w:style>
  <w:style w:type="paragraph" w:styleId="20">
    <w:name w:val="index 1"/>
    <w:basedOn w:val="1"/>
    <w:next w:val="1"/>
    <w:qFormat/>
    <w:uiPriority w:val="0"/>
    <w:pPr>
      <w:jc w:val="center"/>
    </w:pPr>
    <w:rPr>
      <w:rFonts w:ascii="Arial" w:hAnsi="Arial" w:eastAsia="Arial" w:cs="Arial"/>
      <w:b/>
      <w:bCs/>
      <w:sz w:val="28"/>
    </w:rPr>
  </w:style>
  <w:style w:type="paragraph" w:styleId="21">
    <w:name w:val="annotation subject"/>
    <w:basedOn w:val="9"/>
    <w:next w:val="9"/>
    <w:link w:val="56"/>
    <w:unhideWhenUsed/>
    <w:qFormat/>
    <w:uiPriority w:val="99"/>
    <w:rPr>
      <w:rFonts w:ascii="@仿宋_GB2312" w:hAnsi="@仿宋_GB2312" w:eastAsia="@仿宋_GB2312" w:cs="@仿宋_GB2312"/>
      <w:b/>
      <w:bCs/>
    </w:rPr>
  </w:style>
  <w:style w:type="table" w:styleId="23">
    <w:name w:val="Table Grid"/>
    <w:basedOn w:val="2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Hyperlink"/>
    <w:basedOn w:val="24"/>
    <w:unhideWhenUsed/>
    <w:qFormat/>
    <w:uiPriority w:val="99"/>
    <w:rPr>
      <w:color w:val="0000FF"/>
      <w:u w:val="single"/>
    </w:rPr>
  </w:style>
  <w:style w:type="character" w:styleId="27">
    <w:name w:val="annotation reference"/>
    <w:basedOn w:val="24"/>
    <w:unhideWhenUsed/>
    <w:qFormat/>
    <w:uiPriority w:val="99"/>
    <w:rPr>
      <w:sz w:val="21"/>
      <w:szCs w:val="21"/>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1">
    <w:name w:val="列表段落1"/>
    <w:basedOn w:val="1"/>
    <w:qFormat/>
    <w:uiPriority w:val="34"/>
    <w:pPr>
      <w:ind w:firstLine="420" w:firstLineChars="200"/>
    </w:pPr>
  </w:style>
  <w:style w:type="paragraph" w:customStyle="1" w:styleId="32">
    <w:name w:val="Char Char Char Char Char Char Char1 Char"/>
    <w:basedOn w:val="1"/>
    <w:qFormat/>
    <w:uiPriority w:val="0"/>
    <w:rPr>
      <w:rFonts w:ascii="Arial" w:hAnsi="Arial" w:eastAsia="宋体" w:cs="Arial"/>
      <w:sz w:val="24"/>
    </w:rPr>
  </w:style>
  <w:style w:type="paragraph" w:customStyle="1" w:styleId="33">
    <w:name w:val="TOC 标题1"/>
    <w:basedOn w:val="4"/>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34">
    <w:name w:val="Char"/>
    <w:basedOn w:val="1"/>
    <w:qFormat/>
    <w:uiPriority w:val="0"/>
    <w:rPr>
      <w:rFonts w:ascii="Tahoma" w:hAnsi="Tahoma"/>
      <w:sz w:val="24"/>
    </w:rPr>
  </w:style>
  <w:style w:type="paragraph" w:customStyle="1" w:styleId="35">
    <w:name w:val="列表段落2"/>
    <w:basedOn w:val="1"/>
    <w:qFormat/>
    <w:uiPriority w:val="34"/>
    <w:pPr>
      <w:ind w:firstLine="420" w:firstLineChars="200"/>
    </w:pPr>
  </w:style>
  <w:style w:type="character" w:customStyle="1" w:styleId="36">
    <w:name w:val="批注框文本 字符"/>
    <w:basedOn w:val="24"/>
    <w:link w:val="14"/>
    <w:semiHidden/>
    <w:qFormat/>
    <w:uiPriority w:val="99"/>
    <w:rPr>
      <w:rFonts w:ascii="@仿宋_GB2312" w:hAnsi="@仿宋_GB2312" w:eastAsia="@仿宋_GB2312" w:cs="@仿宋_GB2312"/>
      <w:sz w:val="18"/>
      <w:szCs w:val="18"/>
    </w:rPr>
  </w:style>
  <w:style w:type="character" w:customStyle="1" w:styleId="37">
    <w:name w:val="页眉 字符"/>
    <w:basedOn w:val="24"/>
    <w:link w:val="16"/>
    <w:qFormat/>
    <w:uiPriority w:val="99"/>
    <w:rPr>
      <w:rFonts w:ascii="@仿宋_GB2312" w:hAnsi="@仿宋_GB2312" w:eastAsia="@仿宋_GB2312" w:cs="@仿宋_GB2312"/>
      <w:sz w:val="18"/>
      <w:szCs w:val="18"/>
    </w:rPr>
  </w:style>
  <w:style w:type="character" w:customStyle="1" w:styleId="38">
    <w:name w:val="页脚 字符"/>
    <w:basedOn w:val="24"/>
    <w:link w:val="15"/>
    <w:qFormat/>
    <w:uiPriority w:val="99"/>
    <w:rPr>
      <w:rFonts w:ascii="@仿宋_GB2312" w:hAnsi="@仿宋_GB2312" w:eastAsia="@仿宋_GB2312" w:cs="@仿宋_GB2312"/>
      <w:sz w:val="18"/>
      <w:szCs w:val="18"/>
    </w:rPr>
  </w:style>
  <w:style w:type="character" w:customStyle="1" w:styleId="39">
    <w:name w:val="纯文本 字符"/>
    <w:link w:val="12"/>
    <w:qFormat/>
    <w:uiPriority w:val="0"/>
    <w:rPr>
      <w:rFonts w:ascii="宋体" w:hAnsi="Courier New"/>
    </w:rPr>
  </w:style>
  <w:style w:type="character" w:customStyle="1" w:styleId="40">
    <w:name w:val="纯文本 字符1"/>
    <w:basedOn w:val="24"/>
    <w:semiHidden/>
    <w:qFormat/>
    <w:uiPriority w:val="99"/>
    <w:rPr>
      <w:rFonts w:ascii="宋体" w:hAnsi="Courier New" w:cs="Courier New"/>
      <w:szCs w:val="20"/>
    </w:rPr>
  </w:style>
  <w:style w:type="character" w:customStyle="1" w:styleId="41">
    <w:name w:val="未处理的提及1"/>
    <w:basedOn w:val="24"/>
    <w:unhideWhenUsed/>
    <w:qFormat/>
    <w:uiPriority w:val="99"/>
    <w:rPr>
      <w:color w:val="605E5C"/>
      <w:shd w:val="clear" w:color="auto" w:fill="E1DFDD"/>
    </w:rPr>
  </w:style>
  <w:style w:type="character" w:customStyle="1" w:styleId="42">
    <w:name w:val="日期 字符"/>
    <w:basedOn w:val="24"/>
    <w:semiHidden/>
    <w:qFormat/>
    <w:uiPriority w:val="99"/>
    <w:rPr>
      <w:rFonts w:ascii="@仿宋_GB2312" w:hAnsi="@仿宋_GB2312" w:eastAsia="@仿宋_GB2312" w:cs="@仿宋_GB2312"/>
      <w:szCs w:val="20"/>
    </w:rPr>
  </w:style>
  <w:style w:type="character" w:customStyle="1" w:styleId="43">
    <w:name w:val="日期 字符1"/>
    <w:link w:val="13"/>
    <w:qFormat/>
    <w:uiPriority w:val="0"/>
    <w:rPr>
      <w:rFonts w:ascii="Arial" w:hAnsi="Arial" w:eastAsia="宋体" w:cs="Arial"/>
      <w:b/>
      <w:sz w:val="28"/>
      <w:szCs w:val="20"/>
    </w:rPr>
  </w:style>
  <w:style w:type="character" w:customStyle="1" w:styleId="44">
    <w:name w:val="纯文本 Char1"/>
    <w:qFormat/>
    <w:locked/>
    <w:uiPriority w:val="99"/>
    <w:rPr>
      <w:rFonts w:ascii="Arial" w:hAnsi="Arial" w:eastAsia="Arial"/>
      <w:kern w:val="2"/>
      <w:sz w:val="21"/>
      <w:lang w:val="en-US" w:eastAsia="zh-CN" w:bidi="ar-SA"/>
    </w:rPr>
  </w:style>
  <w:style w:type="character" w:customStyle="1" w:styleId="45">
    <w:name w:val="批注文字 Char"/>
    <w:basedOn w:val="24"/>
    <w:semiHidden/>
    <w:qFormat/>
    <w:uiPriority w:val="99"/>
    <w:rPr>
      <w:rFonts w:ascii="@仿宋_GB2312" w:hAnsi="@仿宋_GB2312" w:eastAsia="@仿宋_GB2312" w:cs="@仿宋_GB2312"/>
      <w:szCs w:val="20"/>
    </w:rPr>
  </w:style>
  <w:style w:type="character" w:customStyle="1" w:styleId="46">
    <w:name w:val="批注文字 字符"/>
    <w:link w:val="9"/>
    <w:qFormat/>
    <w:uiPriority w:val="99"/>
    <w:rPr>
      <w:rFonts w:ascii="Arial" w:hAnsi="Arial" w:eastAsia="黑体" w:cs="Arial"/>
      <w:szCs w:val="20"/>
    </w:rPr>
  </w:style>
  <w:style w:type="character" w:customStyle="1" w:styleId="47">
    <w:name w:val="标题 1 字符"/>
    <w:basedOn w:val="24"/>
    <w:link w:val="4"/>
    <w:qFormat/>
    <w:uiPriority w:val="9"/>
    <w:rPr>
      <w:rFonts w:ascii="@仿宋_GB2312" w:hAnsi="@仿宋_GB2312" w:eastAsia="@仿宋_GB2312" w:cs="@仿宋_GB2312"/>
      <w:b/>
      <w:bCs/>
      <w:kern w:val="44"/>
      <w:sz w:val="44"/>
      <w:szCs w:val="44"/>
    </w:rPr>
  </w:style>
  <w:style w:type="character" w:customStyle="1" w:styleId="48">
    <w:name w:val="标题 3 字符"/>
    <w:basedOn w:val="24"/>
    <w:link w:val="6"/>
    <w:semiHidden/>
    <w:qFormat/>
    <w:uiPriority w:val="9"/>
    <w:rPr>
      <w:rFonts w:ascii="@仿宋_GB2312" w:hAnsi="@仿宋_GB2312" w:eastAsia="@仿宋_GB2312" w:cs="@仿宋_GB2312"/>
      <w:b/>
      <w:bCs/>
      <w:sz w:val="32"/>
      <w:szCs w:val="32"/>
    </w:rPr>
  </w:style>
  <w:style w:type="character" w:customStyle="1" w:styleId="49">
    <w:name w:val="fontstyle01"/>
    <w:basedOn w:val="24"/>
    <w:qFormat/>
    <w:uiPriority w:val="0"/>
    <w:rPr>
      <w:rFonts w:hint="eastAsia" w:ascii="宋体" w:hAnsi="宋体" w:eastAsia="宋体"/>
      <w:color w:val="000000"/>
      <w:sz w:val="22"/>
      <w:szCs w:val="22"/>
    </w:rPr>
  </w:style>
  <w:style w:type="character" w:customStyle="1" w:styleId="50">
    <w:name w:val="fontstyle21"/>
    <w:basedOn w:val="24"/>
    <w:qFormat/>
    <w:uiPriority w:val="0"/>
    <w:rPr>
      <w:rFonts w:hint="default" w:ascii="TimesNewRomanPSMT" w:hAnsi="TimesNewRomanPSMT"/>
      <w:color w:val="000000"/>
      <w:sz w:val="22"/>
      <w:szCs w:val="22"/>
    </w:rPr>
  </w:style>
  <w:style w:type="character" w:customStyle="1" w:styleId="5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semiHidden/>
    <w:qFormat/>
    <w:uiPriority w:val="9"/>
    <w:rPr>
      <w:rFonts w:ascii="Cambria" w:hAnsi="Cambria" w:eastAsia="宋体" w:cs="黑体"/>
      <w:b/>
      <w:bCs/>
      <w:sz w:val="28"/>
      <w:szCs w:val="28"/>
    </w:rPr>
  </w:style>
  <w:style w:type="character" w:customStyle="1" w:styleId="53">
    <w:name w:val="标题 4 字符1"/>
    <w:link w:val="7"/>
    <w:qFormat/>
    <w:uiPriority w:val="0"/>
    <w:rPr>
      <w:rFonts w:ascii="@仿宋_GB2312" w:hAnsi="@仿宋_GB2312" w:eastAsia="@仿宋_GB2312" w:cs="@仿宋_GB2312"/>
      <w:b/>
      <w:bCs/>
      <w:sz w:val="28"/>
      <w:szCs w:val="28"/>
    </w:rPr>
  </w:style>
  <w:style w:type="character" w:customStyle="1" w:styleId="54">
    <w:name w:val="标题 4 Char"/>
    <w:qFormat/>
    <w:uiPriority w:val="0"/>
    <w:rPr>
      <w:rFonts w:ascii="Arial" w:hAnsi="Arial" w:eastAsia="Arial"/>
      <w:b/>
      <w:bCs/>
      <w:kern w:val="2"/>
      <w:sz w:val="28"/>
      <w:szCs w:val="28"/>
      <w:lang w:val="en-US" w:eastAsia="zh-CN" w:bidi="ar-SA"/>
    </w:rPr>
  </w:style>
  <w:style w:type="character" w:customStyle="1" w:styleId="55">
    <w:name w:val="fontstyle11"/>
    <w:basedOn w:val="24"/>
    <w:qFormat/>
    <w:uiPriority w:val="0"/>
    <w:rPr>
      <w:rFonts w:hint="eastAsia" w:ascii="宋体" w:hAnsi="宋体" w:eastAsia="宋体"/>
      <w:color w:val="000000"/>
      <w:sz w:val="22"/>
      <w:szCs w:val="22"/>
    </w:rPr>
  </w:style>
  <w:style w:type="character" w:customStyle="1" w:styleId="56">
    <w:name w:val="批注主题 字符"/>
    <w:basedOn w:val="46"/>
    <w:link w:val="21"/>
    <w:semiHidden/>
    <w:qFormat/>
    <w:uiPriority w:val="99"/>
    <w:rPr>
      <w:rFonts w:ascii="@仿宋_GB2312" w:hAnsi="@仿宋_GB2312" w:eastAsia="@仿宋_GB2312" w:cs="@仿宋_GB2312"/>
      <w:b/>
      <w:bCs/>
      <w:szCs w:val="20"/>
    </w:rPr>
  </w:style>
  <w:style w:type="table" w:customStyle="1" w:styleId="57">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8">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9">
    <w:name w:val="List Paragraph"/>
    <w:basedOn w:val="1"/>
    <w:qFormat/>
    <w:uiPriority w:val="99"/>
    <w:pPr>
      <w:ind w:firstLine="420" w:firstLineChars="200"/>
    </w:pPr>
  </w:style>
  <w:style w:type="character" w:customStyle="1" w:styleId="60">
    <w:name w:val="正文文本 Char"/>
    <w:basedOn w:val="24"/>
    <w:semiHidden/>
    <w:qFormat/>
    <w:uiPriority w:val="0"/>
    <w:rPr>
      <w:rFonts w:ascii="@仿宋_GB2312" w:hAnsi="@仿宋_GB2312" w:eastAsia="@仿宋_GB2312" w:cs="@仿宋_GB2312"/>
      <w:kern w:val="2"/>
      <w:sz w:val="21"/>
    </w:rPr>
  </w:style>
  <w:style w:type="character" w:customStyle="1" w:styleId="61">
    <w:name w:val="正文文本 字符"/>
    <w:link w:val="10"/>
    <w:qFormat/>
    <w:uiPriority w:val="0"/>
    <w:rPr>
      <w:rFonts w:ascii="宋体" w:hAnsi="Arial"/>
      <w:kern w:val="2"/>
      <w:sz w:val="28"/>
    </w:rPr>
  </w:style>
  <w:style w:type="paragraph" w:customStyle="1" w:styleId="62">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6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40</Pages>
  <Words>3481</Words>
  <Characters>19847</Characters>
  <Lines>165</Lines>
  <Paragraphs>46</Paragraphs>
  <TotalTime>0</TotalTime>
  <ScaleCrop>false</ScaleCrop>
  <LinksUpToDate>false</LinksUpToDate>
  <CharactersWithSpaces>23282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2021-08-06T08:54:00Z</dcterms:created>
  <dc:creator>Anakin</dc:creator>
  <cp:lastModifiedBy>上火小熊猫</cp:lastModifiedBy>
  <cp:lastPrinted>2021-11-12T03:02:00Z</cp:lastPrinted>
  <dcterms:modified xsi:type="dcterms:W3CDTF">2021-11-12T07:27:27Z</dcterms:modified>
  <dc:title>某项目（项目编号：某编号）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A857F7AD3D8B4B61B16B533762124593</vt:lpwstr>
  </property>
</Properties>
</file>