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distribute"/>
        <w:textAlignment w:val="auto"/>
        <w:rPr>
          <w:rFonts w:hint="default" w:ascii="Times New Roman" w:hAnsi="Times New Roman" w:eastAsia="方正小标宋简体" w:cs="Times New Roman"/>
          <w:b w:val="0"/>
          <w:bCs w:val="0"/>
          <w:color w:val="FF0000"/>
          <w:spacing w:val="0"/>
          <w:w w:val="66"/>
          <w:sz w:val="96"/>
          <w:szCs w:val="96"/>
          <w:lang w:eastAsia="zh-CN"/>
          <w14:shadow w14:blurRad="0" w14:dist="0" w14:dir="0" w14:sx="0" w14:sy="0" w14:kx="0" w14:ky="0" w14:algn="none">
            <w14:srgbClr w14:val="000000"/>
          </w14:shadow>
        </w:rPr>
      </w:pPr>
      <w:r>
        <w:rPr>
          <w:rFonts w:hint="default" w:ascii="Times New Roman" w:hAnsi="Times New Roman" w:cs="Times New Roman"/>
          <w:sz w:val="72"/>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964565</wp:posOffset>
                </wp:positionV>
                <wp:extent cx="5699125" cy="15240"/>
                <wp:effectExtent l="0" t="17145" r="15875" b="24765"/>
                <wp:wrapNone/>
                <wp:docPr id="6" name="直接连接符 6"/>
                <wp:cNvGraphicFramePr/>
                <a:graphic xmlns:a="http://schemas.openxmlformats.org/drawingml/2006/main">
                  <a:graphicData uri="http://schemas.microsoft.com/office/word/2010/wordprocessingShape">
                    <wps:wsp>
                      <wps:cNvCnPr/>
                      <wps:spPr>
                        <a:xfrm flipV="1">
                          <a:off x="0" y="0"/>
                          <a:ext cx="5699125" cy="15240"/>
                        </a:xfrm>
                        <a:prstGeom prst="line">
                          <a:avLst/>
                        </a:prstGeom>
                        <a:ln w="34925" cmpd="thickThi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2pt;margin-top:75.95pt;height:1.2pt;width:448.75pt;z-index:251659264;mso-width-relative:page;mso-height-relative:page;" filled="f" stroked="t" coordsize="21600,21600" o:gfxdata="UEsDBAoAAAAAAIdO4kAAAAAAAAAAAAAAAAAEAAAAZHJzL1BLAwQUAAAACACHTuJAGU3rr9cAAAAK&#10;AQAADwAAAGRycy9kb3ducmV2LnhtbE2Py07DMBBF90j8gzVIbFDrhBaUhjhdROoHNIDE0o2niSEe&#10;m9h98fVMV7CcO0d3zlTrsxvFEadoPSnI5xkIpM4bS72Ct9fNrAARkyajR0+o4IIR1vXtTaVL40+0&#10;xWObesElFEutYEgplFLGbkCn49wHJN7t/eR04nHqpZn0icvdKB+z7Fk6bYkvDDpgM2D31R6cgtbu&#10;Lx8LG36+w3bz8P4ZfRMar9T9XZ69gEh4Tn8wXPVZHWp22vkDmShGBbNiySTnT/kKBANFscpB7K7J&#10;cgGyruT/F+pfUEsDBBQAAAAIAIdO4kAhsar0+QEAAMYDAAAOAAAAZHJzL2Uyb0RvYy54bWytU81u&#10;EzEQviP1HSzfyW5CEzWrbHpolF4QRKJwd7z2rlX/yeNmk5fgBZC4wYkjd96G8hiMvWmAcumhe7Ds&#10;8fib+b75dnG5N5rsRADlbE3Ho5ISYblrlG1r+v5m/fKCEojMNkw7K2p6EEAvl2cvFr2vxMR1Tjci&#10;EASxUPW+pl2MvioK4J0wDEbOC4uX0gXDIh5DWzSB9YhudDEpy1nRu9D44LgAwOhquKRHxPAUQCel&#10;4mLl+J0RNg6oQWgWkRJ0ygNd5m6lFDy+lRJEJLqmyDTmFYvgfpvWYrlgVRuY7xQ/tsCe0sIjToYp&#10;i0VPUCsWGbkL6j8oo3hw4GQccWeKgUhWBFmMy0favOuYF5kLSg3+JDo8Hyx/s9sEopqaziixzODA&#10;7z99//nxy68fn3G9//aVzJJIvYcKc6/sJhxP4DchMd7LYIjUyn9AN2UNkBXZZ4kPJ4nFPhKOwels&#10;Ph9PppRwvBtPJ+d5BMUAk+B8gHgtnCFpU1OtbFKAVWz3GiKWxtSHlBS2bq20zlPUlvQ1fXU+z/AM&#10;rSnREljJeKQXccC3Nx2OiTDdovN5DBkYnFZNAklwENrtlQ5kx9Av63WJX2KPRf9JSx2sGHRDXr4a&#10;nGRUxJ9DK1PTi/T44bW2CJI0HFRLu61rDlnMHMfx5jJHKyb//H3Or//8f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U3rr9cAAAAKAQAADwAAAAAAAAABACAAAAAiAAAAZHJzL2Rvd25yZXYueG1s&#10;UEsBAhQAFAAAAAgAh07iQCGxqvT5AQAAxgMAAA4AAAAAAAAAAQAgAAAAJgEAAGRycy9lMm9Eb2Mu&#10;eG1sUEsFBgAAAAAGAAYAWQEAAJEFAAAAAA==&#10;">
                <v:fill on="f" focussize="0,0"/>
                <v:stroke weight="2.75pt" color="#FF0000 [3204]" linestyle="thickThin" miterlimit="8" joinstyle="miter"/>
                <v:imagedata o:title=""/>
                <o:lock v:ext="edit" aspectratio="f"/>
              </v:line>
            </w:pict>
          </mc:Fallback>
        </mc:AlternateContent>
      </w:r>
      <w:r>
        <w:rPr>
          <w:rFonts w:hint="default" w:ascii="Times New Roman" w:hAnsi="Times New Roman" w:eastAsia="方正小标宋简体" w:cs="Times New Roman"/>
          <w:b w:val="0"/>
          <w:bCs w:val="0"/>
          <w:color w:val="FF0000"/>
          <w:spacing w:val="0"/>
          <w:w w:val="66"/>
          <w:sz w:val="96"/>
          <w:szCs w:val="96"/>
          <w:lang w:eastAsia="zh-CN"/>
          <w14:shadow w14:blurRad="0" w14:dist="0" w14:dir="0" w14:sx="0" w14:sy="0" w14:kx="0" w14:ky="0" w14:algn="none">
            <w14:srgbClr w14:val="000000"/>
          </w14:shadow>
        </w:rPr>
        <w:t>合肥市文化和旅游局</w:t>
      </w:r>
    </w:p>
    <w:p>
      <w:pPr>
        <w:spacing w:line="592" w:lineRule="exact"/>
        <w:jc w:val="center"/>
        <w:rPr>
          <w:rFonts w:hint="eastAsia" w:eastAsia="方正小标宋简体"/>
          <w:sz w:val="44"/>
          <w:szCs w:val="44"/>
          <w:lang w:val="en-US" w:eastAsia="zh-CN"/>
        </w:rPr>
      </w:pPr>
      <w:r>
        <w:rPr>
          <w:rFonts w:ascii="Times New Roman" w:hAnsi="Times New Roman" w:eastAsia="方正小标宋简体"/>
          <w:sz w:val="44"/>
          <w:szCs w:val="44"/>
        </w:rPr>
        <w:t>关于</w:t>
      </w:r>
      <w:r>
        <w:rPr>
          <w:rFonts w:hint="eastAsia" w:ascii="Times New Roman" w:hAnsi="Times New Roman" w:eastAsia="方正小标宋简体"/>
          <w:sz w:val="44"/>
          <w:szCs w:val="44"/>
          <w:lang w:eastAsia="zh-CN"/>
        </w:rPr>
        <w:t>开展</w:t>
      </w:r>
      <w:r>
        <w:rPr>
          <w:rFonts w:hint="eastAsia" w:eastAsia="方正小标宋简体"/>
          <w:sz w:val="44"/>
          <w:szCs w:val="44"/>
          <w:lang w:val="en-US" w:eastAsia="zh-CN"/>
        </w:rPr>
        <w:t>创意文化</w:t>
      </w:r>
      <w:r>
        <w:rPr>
          <w:rFonts w:hint="eastAsia" w:ascii="Times New Roman" w:hAnsi="Times New Roman" w:eastAsia="方正小标宋简体"/>
          <w:sz w:val="44"/>
          <w:szCs w:val="44"/>
          <w:lang w:val="en-US" w:eastAsia="zh-CN"/>
        </w:rPr>
        <w:t>产业链</w:t>
      </w:r>
      <w:r>
        <w:rPr>
          <w:rFonts w:hint="eastAsia" w:eastAsia="方正小标宋简体"/>
          <w:sz w:val="44"/>
          <w:szCs w:val="44"/>
          <w:lang w:val="en-US" w:eastAsia="zh-CN"/>
        </w:rPr>
        <w:t>2021年</w:t>
      </w:r>
    </w:p>
    <w:p>
      <w:pPr>
        <w:spacing w:line="592" w:lineRule="exact"/>
        <w:jc w:val="center"/>
        <w:rPr>
          <w:rFonts w:ascii="Times New Roman" w:hAnsi="Times New Roman" w:eastAsia="方正小标宋简体"/>
          <w:sz w:val="44"/>
          <w:szCs w:val="44"/>
        </w:rPr>
      </w:pPr>
      <w:r>
        <w:rPr>
          <w:rFonts w:hint="eastAsia" w:eastAsia="方正小标宋简体"/>
          <w:sz w:val="44"/>
          <w:szCs w:val="44"/>
          <w:lang w:val="en-US" w:eastAsia="zh-CN"/>
        </w:rPr>
        <w:t>第一批</w:t>
      </w:r>
      <w:r>
        <w:rPr>
          <w:rFonts w:ascii="Times New Roman" w:hAnsi="Times New Roman" w:eastAsia="方正小标宋简体"/>
          <w:sz w:val="44"/>
          <w:szCs w:val="44"/>
        </w:rPr>
        <w:t>企业</w:t>
      </w:r>
      <w:r>
        <w:rPr>
          <w:rFonts w:hint="eastAsia" w:ascii="Times New Roman" w:hAnsi="Times New Roman" w:eastAsia="方正小标宋简体"/>
          <w:sz w:val="44"/>
          <w:szCs w:val="44"/>
          <w:lang w:eastAsia="zh-CN"/>
        </w:rPr>
        <w:t>认定工作</w:t>
      </w:r>
      <w:r>
        <w:rPr>
          <w:rFonts w:ascii="Times New Roman" w:hAnsi="Times New Roman" w:eastAsia="方正小标宋简体"/>
          <w:sz w:val="44"/>
          <w:szCs w:val="44"/>
        </w:rPr>
        <w:t>的通知</w:t>
      </w:r>
    </w:p>
    <w:p>
      <w:pPr>
        <w:spacing w:line="592" w:lineRule="exact"/>
        <w:ind w:firstLine="590" w:firstLineChars="200"/>
        <w:rPr>
          <w:rFonts w:ascii="Times New Roman" w:hAnsi="Times New Roman"/>
        </w:rPr>
      </w:pPr>
    </w:p>
    <w:p>
      <w:pPr>
        <w:keepNext w:val="0"/>
        <w:keepLines w:val="0"/>
        <w:pageBreakBefore w:val="0"/>
        <w:widowControl w:val="0"/>
        <w:kinsoku/>
        <w:overflowPunct/>
        <w:topLinePunct w:val="0"/>
        <w:autoSpaceDE/>
        <w:autoSpaceDN/>
        <w:bidi w:val="0"/>
        <w:adjustRightInd/>
        <w:snapToGrid/>
        <w:spacing w:line="580" w:lineRule="exact"/>
        <w:textAlignment w:val="auto"/>
        <w:rPr>
          <w:rFonts w:ascii="Times New Roman" w:hAnsi="Times New Roman" w:eastAsia="仿宋_GB2312"/>
          <w:sz w:val="32"/>
          <w:szCs w:val="32"/>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各县（市）区、开发区文旅主管部门</w:t>
      </w:r>
      <w:r>
        <w:rPr>
          <w:rFonts w:ascii="Times New Roman" w:hAnsi="Times New Roman" w:eastAsia="仿宋_GB2312"/>
          <w:sz w:val="32"/>
          <w:szCs w:val="32"/>
        </w:rPr>
        <w:t>：</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仿宋_GB2312"/>
          <w:sz w:val="32"/>
          <w:szCs w:val="32"/>
        </w:rPr>
      </w:pPr>
      <w:r>
        <w:rPr>
          <w:rFonts w:ascii="Times New Roman" w:hAnsi="Times New Roman" w:eastAsia="仿宋_GB2312"/>
          <w:sz w:val="32"/>
          <w:szCs w:val="32"/>
        </w:rPr>
        <w:t>为贯彻落实中共合肥市委办公室、合肥市人民政府办公室《关于进一步吸引优秀人才支持重点产业发展的若干政策（试行）》（合办〔2020〕18号）文件精神，</w:t>
      </w:r>
      <w:r>
        <w:rPr>
          <w:rFonts w:hint="eastAsia" w:ascii="Times New Roman" w:hAnsi="Times New Roman" w:eastAsia="仿宋_GB2312"/>
          <w:sz w:val="32"/>
          <w:szCs w:val="32"/>
          <w:lang w:eastAsia="zh-CN"/>
        </w:rPr>
        <w:t>决定</w:t>
      </w:r>
      <w:r>
        <w:rPr>
          <w:rFonts w:hint="eastAsia"/>
          <w:sz w:val="32"/>
          <w:szCs w:val="32"/>
          <w:lang w:eastAsia="zh-CN"/>
        </w:rPr>
        <w:t>组织</w:t>
      </w:r>
      <w:r>
        <w:rPr>
          <w:rFonts w:ascii="Times New Roman" w:hAnsi="Times New Roman" w:eastAsia="仿宋_GB2312"/>
          <w:sz w:val="32"/>
          <w:szCs w:val="32"/>
        </w:rPr>
        <w:t>合肥市</w:t>
      </w:r>
      <w:r>
        <w:rPr>
          <w:rFonts w:hint="eastAsia" w:ascii="Times New Roman" w:hAnsi="Times New Roman" w:eastAsia="仿宋_GB2312"/>
          <w:sz w:val="32"/>
          <w:szCs w:val="32"/>
          <w:lang w:eastAsia="zh-CN"/>
        </w:rPr>
        <w:t>创意文化</w:t>
      </w:r>
      <w:r>
        <w:rPr>
          <w:rFonts w:hint="eastAsia" w:ascii="Times New Roman" w:hAnsi="Times New Roman" w:eastAsia="仿宋_GB2312"/>
          <w:sz w:val="32"/>
          <w:szCs w:val="32"/>
          <w:lang w:val="en-US" w:eastAsia="zh-CN"/>
        </w:rPr>
        <w:t>产业链</w:t>
      </w:r>
      <w:r>
        <w:rPr>
          <w:rFonts w:hint="eastAsia"/>
          <w:sz w:val="32"/>
          <w:szCs w:val="32"/>
          <w:lang w:val="en-US" w:eastAsia="zh-CN"/>
        </w:rPr>
        <w:t>2021年</w:t>
      </w:r>
      <w:r>
        <w:rPr>
          <w:rFonts w:hint="eastAsia" w:ascii="Times New Roman" w:hAnsi="Times New Roman" w:eastAsia="仿宋_GB2312"/>
          <w:sz w:val="32"/>
          <w:szCs w:val="32"/>
          <w:lang w:val="en-US" w:eastAsia="zh-CN"/>
        </w:rPr>
        <w:t>第</w:t>
      </w:r>
      <w:r>
        <w:rPr>
          <w:rFonts w:hint="eastAsia"/>
          <w:sz w:val="32"/>
          <w:szCs w:val="32"/>
          <w:lang w:val="en-US" w:eastAsia="zh-CN"/>
        </w:rPr>
        <w:t>一</w:t>
      </w:r>
      <w:r>
        <w:rPr>
          <w:rFonts w:hint="eastAsia" w:ascii="Times New Roman" w:hAnsi="Times New Roman" w:eastAsia="仿宋_GB2312"/>
          <w:sz w:val="32"/>
          <w:szCs w:val="32"/>
          <w:lang w:val="en-US" w:eastAsia="zh-CN"/>
        </w:rPr>
        <w:t>批企业认定工作</w:t>
      </w:r>
      <w:r>
        <w:rPr>
          <w:rFonts w:hint="eastAsia"/>
          <w:sz w:val="32"/>
          <w:szCs w:val="32"/>
          <w:lang w:val="en-US" w:eastAsia="zh-CN"/>
        </w:rPr>
        <w:t>并同步开展创意文化产业高层次人才统计</w:t>
      </w:r>
      <w:r>
        <w:rPr>
          <w:rFonts w:hint="eastAsia" w:ascii="Times New Roman" w:hAnsi="Times New Roman" w:eastAsia="仿宋_GB2312"/>
          <w:sz w:val="32"/>
          <w:szCs w:val="32"/>
          <w:lang w:val="en-US" w:eastAsia="zh-CN"/>
        </w:rPr>
        <w:t>，现将有关事项</w:t>
      </w:r>
      <w:r>
        <w:rPr>
          <w:rFonts w:hint="eastAsia" w:ascii="Times New Roman" w:hAnsi="Times New Roman" w:eastAsia="仿宋_GB2312"/>
          <w:sz w:val="32"/>
          <w:szCs w:val="32"/>
        </w:rPr>
        <w:t>通知如下：</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黑体"/>
          <w:sz w:val="32"/>
          <w:szCs w:val="32"/>
          <w:lang w:eastAsia="zh-CN"/>
        </w:rPr>
      </w:pPr>
      <w:r>
        <w:rPr>
          <w:rFonts w:ascii="Times New Roman" w:hAnsi="Times New Roman" w:eastAsia="黑体"/>
          <w:sz w:val="32"/>
          <w:szCs w:val="32"/>
        </w:rPr>
        <w:t>一、</w:t>
      </w:r>
      <w:r>
        <w:rPr>
          <w:rFonts w:hint="eastAsia" w:ascii="Times New Roman" w:hAnsi="Times New Roman" w:eastAsia="黑体"/>
          <w:sz w:val="32"/>
          <w:szCs w:val="32"/>
        </w:rPr>
        <w:t>申报</w:t>
      </w:r>
      <w:r>
        <w:rPr>
          <w:rFonts w:hint="eastAsia" w:ascii="Times New Roman" w:hAnsi="Times New Roman" w:eastAsia="黑体"/>
          <w:sz w:val="32"/>
          <w:szCs w:val="32"/>
          <w:lang w:eastAsia="zh-CN"/>
        </w:rPr>
        <w:t>条件</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申报企业须</w:t>
      </w:r>
      <w:r>
        <w:rPr>
          <w:rFonts w:ascii="Times New Roman" w:hAnsi="Times New Roman" w:eastAsia="仿宋_GB2312"/>
          <w:sz w:val="32"/>
          <w:szCs w:val="32"/>
        </w:rPr>
        <w:t>在合肥市范围内完成工商、税务登记并实际运营，</w:t>
      </w:r>
      <w:r>
        <w:rPr>
          <w:rFonts w:hint="eastAsia" w:ascii="Times New Roman" w:hAnsi="Times New Roman" w:eastAsia="仿宋_GB2312"/>
          <w:sz w:val="32"/>
          <w:szCs w:val="32"/>
          <w:lang w:eastAsia="zh-CN"/>
        </w:rPr>
        <w:t>且在创意文化</w:t>
      </w:r>
      <w:r>
        <w:rPr>
          <w:rFonts w:ascii="Times New Roman" w:hAnsi="Times New Roman" w:eastAsia="仿宋_GB2312"/>
          <w:sz w:val="32"/>
          <w:szCs w:val="32"/>
        </w:rPr>
        <w:t>领域</w:t>
      </w:r>
      <w:r>
        <w:rPr>
          <w:rFonts w:hint="eastAsia" w:ascii="Times New Roman" w:hAnsi="Times New Roman" w:eastAsia="仿宋_GB2312"/>
          <w:sz w:val="32"/>
          <w:szCs w:val="32"/>
          <w:lang w:eastAsia="zh-CN"/>
        </w:rPr>
        <w:t>从事</w:t>
      </w:r>
      <w:r>
        <w:rPr>
          <w:rFonts w:ascii="Times New Roman" w:hAnsi="Times New Roman" w:eastAsia="仿宋_GB2312"/>
          <w:sz w:val="32"/>
          <w:szCs w:val="32"/>
        </w:rPr>
        <w:t>研发、生产</w:t>
      </w:r>
      <w:r>
        <w:rPr>
          <w:rFonts w:hint="eastAsia" w:ascii="Times New Roman" w:hAnsi="Times New Roman" w:eastAsia="仿宋_GB2312"/>
          <w:sz w:val="32"/>
          <w:szCs w:val="32"/>
        </w:rPr>
        <w:t>、公共</w:t>
      </w:r>
      <w:r>
        <w:rPr>
          <w:rFonts w:ascii="Times New Roman" w:hAnsi="Times New Roman" w:eastAsia="仿宋_GB2312"/>
          <w:sz w:val="32"/>
          <w:szCs w:val="32"/>
        </w:rPr>
        <w:t>服务</w:t>
      </w:r>
      <w:r>
        <w:rPr>
          <w:rFonts w:hint="eastAsia" w:ascii="Times New Roman" w:hAnsi="Times New Roman" w:eastAsia="仿宋_GB2312"/>
          <w:sz w:val="32"/>
          <w:szCs w:val="32"/>
        </w:rPr>
        <w:t>平台</w:t>
      </w:r>
      <w:r>
        <w:rPr>
          <w:rFonts w:hint="eastAsia" w:ascii="Times New Roman" w:hAnsi="Times New Roman" w:eastAsia="仿宋_GB2312"/>
          <w:sz w:val="32"/>
          <w:szCs w:val="32"/>
          <w:lang w:eastAsia="zh-CN"/>
        </w:rPr>
        <w:t>等</w:t>
      </w:r>
      <w:r>
        <w:rPr>
          <w:rFonts w:ascii="Times New Roman" w:hAnsi="Times New Roman" w:eastAsia="仿宋_GB2312"/>
          <w:sz w:val="32"/>
          <w:szCs w:val="32"/>
        </w:rPr>
        <w:t>相关</w:t>
      </w:r>
      <w:r>
        <w:rPr>
          <w:rFonts w:hint="eastAsia" w:ascii="Times New Roman" w:hAnsi="Times New Roman" w:eastAsia="仿宋_GB2312"/>
          <w:sz w:val="32"/>
          <w:szCs w:val="32"/>
          <w:lang w:eastAsia="zh-CN"/>
        </w:rPr>
        <w:t>业务</w:t>
      </w:r>
      <w:r>
        <w:rPr>
          <w:rFonts w:ascii="Times New Roman" w:hAnsi="Times New Roman" w:eastAsia="仿宋_GB2312"/>
          <w:sz w:val="32"/>
          <w:szCs w:val="32"/>
        </w:rPr>
        <w:t>。</w:t>
      </w:r>
      <w:r>
        <w:rPr>
          <w:rFonts w:hint="eastAsia" w:ascii="Times New Roman" w:hAnsi="Times New Roman" w:eastAsia="仿宋_GB2312"/>
          <w:sz w:val="32"/>
          <w:szCs w:val="32"/>
        </w:rPr>
        <w:t>有以下任何一类情况的企业不得申报：</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eastAsia="仿宋_GB2312"/>
          <w:sz w:val="32"/>
          <w:szCs w:val="32"/>
        </w:rPr>
      </w:pPr>
      <w:r>
        <w:rPr>
          <w:rFonts w:hint="eastAsia" w:eastAsia="仿宋_GB2312"/>
          <w:sz w:val="32"/>
          <w:szCs w:val="32"/>
          <w:lang w:val="en-US" w:eastAsia="zh-CN"/>
        </w:rPr>
        <w:t>1</w:t>
      </w:r>
      <w:r>
        <w:rPr>
          <w:rFonts w:hint="eastAsia"/>
          <w:sz w:val="32"/>
          <w:szCs w:val="32"/>
          <w:lang w:val="en-US" w:eastAsia="zh-CN"/>
        </w:rPr>
        <w:t>.</w:t>
      </w:r>
      <w:r>
        <w:rPr>
          <w:rFonts w:hint="eastAsia" w:eastAsia="仿宋_GB2312"/>
          <w:sz w:val="32"/>
          <w:szCs w:val="32"/>
        </w:rPr>
        <w:t>非独立法人企业。</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eastAsia="仿宋_GB2312"/>
          <w:sz w:val="32"/>
          <w:szCs w:val="32"/>
        </w:rPr>
      </w:pPr>
      <w:r>
        <w:rPr>
          <w:rFonts w:hint="eastAsia" w:eastAsia="仿宋_GB2312"/>
          <w:sz w:val="32"/>
          <w:szCs w:val="32"/>
          <w:lang w:val="en-US" w:eastAsia="zh-CN"/>
        </w:rPr>
        <w:t>2</w:t>
      </w:r>
      <w:r>
        <w:rPr>
          <w:rFonts w:hint="eastAsia"/>
          <w:sz w:val="32"/>
          <w:szCs w:val="32"/>
          <w:lang w:val="en-US" w:eastAsia="zh-CN"/>
        </w:rPr>
        <w:t>.</w:t>
      </w:r>
      <w:r>
        <w:rPr>
          <w:rFonts w:hint="eastAsia" w:eastAsia="仿宋_GB2312"/>
          <w:sz w:val="32"/>
          <w:szCs w:val="32"/>
        </w:rPr>
        <w:t>依据《</w:t>
      </w:r>
      <w:bookmarkStart w:id="0" w:name="docTitle"/>
      <w:r>
        <w:rPr>
          <w:rFonts w:hint="eastAsia" w:eastAsia="仿宋_GB2312"/>
          <w:sz w:val="32"/>
          <w:szCs w:val="32"/>
        </w:rPr>
        <w:t>合肥市人民政府办公厅关于印发合肥市社会法人守信联合激励与失信联合惩戒管理暂行办法的通知</w:t>
      </w:r>
      <w:bookmarkEnd w:id="0"/>
      <w:r>
        <w:rPr>
          <w:rFonts w:hint="eastAsia" w:eastAsia="仿宋_GB2312"/>
          <w:sz w:val="32"/>
          <w:szCs w:val="32"/>
        </w:rPr>
        <w:t>》（</w:t>
      </w:r>
      <w:r>
        <w:rPr>
          <w:rFonts w:eastAsia="仿宋_GB2312"/>
          <w:sz w:val="32"/>
          <w:szCs w:val="32"/>
        </w:rPr>
        <w:t>合政</w:t>
      </w:r>
      <w:r>
        <w:rPr>
          <w:rFonts w:hint="eastAsia" w:eastAsia="仿宋_GB2312"/>
          <w:sz w:val="32"/>
          <w:szCs w:val="32"/>
        </w:rPr>
        <w:t>办</w:t>
      </w:r>
      <w:r>
        <w:rPr>
          <w:rFonts w:eastAsia="仿宋_GB2312"/>
          <w:sz w:val="32"/>
          <w:szCs w:val="32"/>
        </w:rPr>
        <w:t>〔201</w:t>
      </w:r>
      <w:r>
        <w:rPr>
          <w:rFonts w:hint="eastAsia" w:eastAsia="仿宋_GB2312"/>
          <w:sz w:val="32"/>
          <w:szCs w:val="32"/>
        </w:rPr>
        <w:t>6</w:t>
      </w:r>
      <w:r>
        <w:rPr>
          <w:rFonts w:eastAsia="仿宋_GB2312"/>
          <w:sz w:val="32"/>
          <w:szCs w:val="32"/>
        </w:rPr>
        <w:t>〕</w:t>
      </w:r>
      <w:r>
        <w:rPr>
          <w:rFonts w:hint="eastAsia" w:eastAsia="仿宋_GB2312"/>
          <w:sz w:val="32"/>
          <w:szCs w:val="32"/>
        </w:rPr>
        <w:t>47</w:t>
      </w:r>
      <w:r>
        <w:rPr>
          <w:rFonts w:eastAsia="仿宋_GB2312"/>
          <w:sz w:val="32"/>
          <w:szCs w:val="32"/>
        </w:rPr>
        <w:t>号</w:t>
      </w:r>
      <w:r>
        <w:rPr>
          <w:rFonts w:hint="eastAsia" w:eastAsia="仿宋_GB2312"/>
          <w:sz w:val="32"/>
          <w:szCs w:val="32"/>
        </w:rPr>
        <w:t>）规定，具有失信行为信息（有效期内）</w:t>
      </w:r>
      <w:r>
        <w:rPr>
          <w:rFonts w:eastAsia="仿宋_GB2312"/>
          <w:sz w:val="32"/>
          <w:szCs w:val="32"/>
        </w:rPr>
        <w:t>的企业。</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黑体"/>
          <w:sz w:val="32"/>
          <w:szCs w:val="32"/>
        </w:rPr>
      </w:pPr>
      <w:r>
        <w:rPr>
          <w:rFonts w:ascii="Times New Roman" w:hAnsi="Times New Roman" w:eastAsia="黑体"/>
          <w:sz w:val="32"/>
          <w:szCs w:val="32"/>
        </w:rPr>
        <w:t>二、</w:t>
      </w:r>
      <w:r>
        <w:rPr>
          <w:rFonts w:hint="eastAsia" w:ascii="Times New Roman" w:hAnsi="Times New Roman" w:eastAsia="黑体"/>
          <w:sz w:val="32"/>
          <w:szCs w:val="32"/>
        </w:rPr>
        <w:t>申报材料</w:t>
      </w:r>
    </w:p>
    <w:p>
      <w:pPr>
        <w:keepNext w:val="0"/>
        <w:keepLines w:val="0"/>
        <w:pageBreakBefore w:val="0"/>
        <w:widowControl w:val="0"/>
        <w:kinsoku/>
        <w:wordWrap/>
        <w:overflowPunct/>
        <w:topLinePunct w:val="0"/>
        <w:autoSpaceDE/>
        <w:autoSpaceDN/>
        <w:bidi w:val="0"/>
        <w:adjustRightInd/>
        <w:snapToGrid/>
        <w:spacing w:line="600" w:lineRule="exact"/>
        <w:ind w:firstLine="59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w:t>
      </w:r>
      <w:r>
        <w:rPr>
          <w:rFonts w:hint="eastAsia"/>
          <w:sz w:val="32"/>
          <w:szCs w:val="32"/>
          <w:lang w:eastAsia="zh-CN"/>
        </w:rPr>
        <w:t>.</w:t>
      </w:r>
      <w:r>
        <w:rPr>
          <w:rFonts w:hint="eastAsia" w:ascii="Times New Roman" w:hAnsi="Times New Roman" w:eastAsia="仿宋_GB2312"/>
          <w:sz w:val="32"/>
          <w:szCs w:val="32"/>
        </w:rPr>
        <w:t>申报</w:t>
      </w:r>
      <w:r>
        <w:rPr>
          <w:rFonts w:hint="eastAsia" w:ascii="Times New Roman" w:hAnsi="Times New Roman" w:eastAsia="仿宋_GB2312"/>
          <w:sz w:val="32"/>
          <w:szCs w:val="32"/>
          <w:lang w:eastAsia="zh-CN"/>
        </w:rPr>
        <w:t>企业须</w:t>
      </w:r>
      <w:r>
        <w:rPr>
          <w:rFonts w:hint="eastAsia" w:ascii="Times New Roman" w:hAnsi="Times New Roman" w:eastAsia="仿宋_GB2312"/>
          <w:sz w:val="32"/>
          <w:szCs w:val="32"/>
        </w:rPr>
        <w:t>提供以下材料：企业营业执照复印件、中华人民共和国企业所得税年度纳税申报表(A100000）、《合肥市</w:t>
      </w:r>
      <w:r>
        <w:rPr>
          <w:rFonts w:hint="eastAsia"/>
          <w:sz w:val="32"/>
          <w:szCs w:val="32"/>
          <w:lang w:val="en-US" w:eastAsia="zh-CN"/>
        </w:rPr>
        <w:t>创意文化</w:t>
      </w:r>
      <w:r>
        <w:rPr>
          <w:rFonts w:hint="eastAsia" w:ascii="Times New Roman" w:hAnsi="Times New Roman" w:eastAsia="仿宋_GB2312"/>
          <w:sz w:val="32"/>
          <w:szCs w:val="32"/>
        </w:rPr>
        <w:t>产业链企业申请信息表》（附件1）、承诺书（附件2），以上材料均需</w:t>
      </w:r>
      <w:r>
        <w:rPr>
          <w:rFonts w:hint="eastAsia"/>
          <w:sz w:val="32"/>
          <w:szCs w:val="32"/>
          <w:lang w:eastAsia="zh-CN"/>
        </w:rPr>
        <w:t>提供纸质盖章版一式</w:t>
      </w:r>
      <w:r>
        <w:rPr>
          <w:rFonts w:hint="eastAsia"/>
          <w:sz w:val="32"/>
          <w:szCs w:val="32"/>
          <w:lang w:val="en-US" w:eastAsia="zh-CN"/>
        </w:rPr>
        <w:t>3份和电子版（以企业名称建立文件夹）</w:t>
      </w:r>
      <w:r>
        <w:rPr>
          <w:rFonts w:hint="eastAsia" w:ascii="Times New Roman" w:hAnsi="Times New Roman" w:eastAsia="仿宋_GB2312"/>
          <w:sz w:val="32"/>
          <w:szCs w:val="32"/>
        </w:rPr>
        <w:t>。</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仿宋_GB2312"/>
          <w:sz w:val="32"/>
          <w:szCs w:val="32"/>
        </w:rPr>
      </w:pPr>
      <w:r>
        <w:rPr>
          <w:rFonts w:ascii="Times New Roman" w:hAnsi="Times New Roman" w:eastAsia="仿宋_GB2312"/>
          <w:sz w:val="32"/>
          <w:szCs w:val="32"/>
        </w:rPr>
        <w:t>2</w:t>
      </w:r>
      <w:r>
        <w:rPr>
          <w:rFonts w:hint="eastAsia"/>
          <w:sz w:val="32"/>
          <w:szCs w:val="32"/>
          <w:lang w:eastAsia="zh-CN"/>
        </w:rPr>
        <w:t>.</w:t>
      </w:r>
      <w:r>
        <w:rPr>
          <w:rFonts w:hint="eastAsia" w:ascii="Times New Roman" w:hAnsi="Times New Roman" w:eastAsia="仿宋_GB2312"/>
          <w:sz w:val="32"/>
          <w:szCs w:val="32"/>
        </w:rPr>
        <w:t>申报</w:t>
      </w:r>
      <w:r>
        <w:rPr>
          <w:rFonts w:hint="eastAsia" w:ascii="Times New Roman" w:hAnsi="Times New Roman" w:eastAsia="仿宋_GB2312"/>
          <w:sz w:val="32"/>
          <w:szCs w:val="32"/>
          <w:lang w:eastAsia="zh-CN"/>
        </w:rPr>
        <w:t>企业须</w:t>
      </w:r>
      <w:r>
        <w:rPr>
          <w:rFonts w:hint="eastAsia" w:ascii="Times New Roman" w:hAnsi="Times New Roman" w:eastAsia="仿宋_GB2312"/>
          <w:sz w:val="32"/>
          <w:szCs w:val="32"/>
        </w:rPr>
        <w:t>认真阅读《合肥市</w:t>
      </w:r>
      <w:r>
        <w:rPr>
          <w:rFonts w:hint="eastAsia"/>
          <w:sz w:val="32"/>
          <w:szCs w:val="32"/>
          <w:lang w:val="en-US" w:eastAsia="zh-CN"/>
        </w:rPr>
        <w:t>创意文化</w:t>
      </w:r>
      <w:r>
        <w:rPr>
          <w:rFonts w:hint="eastAsia" w:ascii="Times New Roman" w:hAnsi="Times New Roman" w:eastAsia="仿宋_GB2312"/>
          <w:sz w:val="32"/>
          <w:szCs w:val="32"/>
        </w:rPr>
        <w:t>产业链企业申请信息表》内相关备注说明，其中：企业（机构）名称、统一社会信用代码等信息务必完整准确（与纳入统计系统信息一致）；</w:t>
      </w:r>
      <w:r>
        <w:rPr>
          <w:rFonts w:hint="eastAsia" w:ascii="Times New Roman" w:hAnsi="Times New Roman" w:eastAsia="仿宋_GB2312"/>
          <w:sz w:val="32"/>
          <w:szCs w:val="32"/>
          <w:lang w:val="en-US" w:eastAsia="zh-CN"/>
        </w:rPr>
        <w:t>每家</w:t>
      </w:r>
      <w:r>
        <w:rPr>
          <w:rFonts w:ascii="Times New Roman" w:hAnsi="Times New Roman" w:eastAsia="仿宋_GB2312"/>
          <w:sz w:val="32"/>
          <w:szCs w:val="32"/>
        </w:rPr>
        <w:t>企业只能申报</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w:t>
      </w:r>
      <w:r>
        <w:rPr>
          <w:rFonts w:ascii="Times New Roman" w:hAnsi="Times New Roman" w:eastAsia="仿宋_GB2312"/>
          <w:sz w:val="32"/>
          <w:szCs w:val="32"/>
        </w:rPr>
        <w:t>产业类</w:t>
      </w:r>
      <w:r>
        <w:rPr>
          <w:rFonts w:hint="eastAsia" w:ascii="Times New Roman" w:hAnsi="Times New Roman" w:eastAsia="仿宋_GB2312"/>
          <w:sz w:val="32"/>
          <w:szCs w:val="32"/>
        </w:rPr>
        <w:t>别，同时申报2个（含</w:t>
      </w:r>
      <w:r>
        <w:rPr>
          <w:rFonts w:hint="eastAsia" w:ascii="Times New Roman" w:hAnsi="Times New Roman" w:eastAsia="仿宋_GB2312"/>
          <w:sz w:val="32"/>
          <w:szCs w:val="32"/>
          <w:lang w:val="en-US" w:eastAsia="zh-CN"/>
        </w:rPr>
        <w:t>2个</w:t>
      </w:r>
      <w:r>
        <w:rPr>
          <w:rFonts w:hint="eastAsia" w:ascii="Times New Roman" w:hAnsi="Times New Roman" w:eastAsia="仿宋_GB2312"/>
          <w:sz w:val="32"/>
          <w:szCs w:val="32"/>
        </w:rPr>
        <w:t>）以上产业类别的视为无效</w:t>
      </w:r>
      <w:r>
        <w:rPr>
          <w:rFonts w:hint="eastAsia" w:ascii="Times New Roman" w:hAnsi="Times New Roman" w:eastAsia="仿宋_GB2312"/>
          <w:sz w:val="32"/>
          <w:szCs w:val="32"/>
          <w:lang w:eastAsia="zh-CN"/>
        </w:rPr>
        <w:t>，将不纳入任何产业链企业库</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590" w:firstLineChars="200"/>
        <w:textAlignment w:val="auto"/>
        <w:rPr>
          <w:rFonts w:hint="eastAsia" w:ascii="Times New Roman" w:hAnsi="Times New Roman" w:eastAsia="仿宋_GB2312"/>
          <w:sz w:val="32"/>
          <w:szCs w:val="32"/>
        </w:rPr>
      </w:pPr>
      <w:r>
        <w:rPr>
          <w:rFonts w:hint="eastAsia"/>
          <w:sz w:val="32"/>
          <w:szCs w:val="32"/>
          <w:lang w:val="en-US" w:eastAsia="zh-CN"/>
        </w:rPr>
        <w:t>3.申报企业须同时填写《</w:t>
      </w:r>
      <w:r>
        <w:rPr>
          <w:rFonts w:hint="eastAsia"/>
          <w:spacing w:val="-11"/>
          <w:sz w:val="32"/>
          <w:szCs w:val="32"/>
          <w:lang w:val="en-US" w:eastAsia="zh-CN"/>
        </w:rPr>
        <w:t>合肥市创意文化产业高层次人才分类目录人数统计表</w:t>
      </w:r>
      <w:r>
        <w:rPr>
          <w:rFonts w:hint="eastAsia"/>
          <w:sz w:val="32"/>
          <w:szCs w:val="32"/>
          <w:lang w:val="en-US" w:eastAsia="zh-CN"/>
        </w:rPr>
        <w:t>》（附件3），提供电子版。</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三、相关要求</w:t>
      </w:r>
    </w:p>
    <w:p>
      <w:pPr>
        <w:keepNext w:val="0"/>
        <w:keepLines w:val="0"/>
        <w:pageBreakBefore w:val="0"/>
        <w:widowControl w:val="0"/>
        <w:kinsoku/>
        <w:overflowPunct/>
        <w:topLinePunct w:val="0"/>
        <w:autoSpaceDE/>
        <w:autoSpaceDN/>
        <w:bidi w:val="0"/>
        <w:adjustRightInd/>
        <w:snapToGrid/>
        <w:spacing w:line="580" w:lineRule="exact"/>
        <w:ind w:firstLine="59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sz w:val="32"/>
          <w:szCs w:val="32"/>
          <w:lang w:val="en-US" w:eastAsia="zh-CN"/>
        </w:rPr>
        <w:t>.</w:t>
      </w:r>
      <w:r>
        <w:rPr>
          <w:rFonts w:hint="eastAsia" w:ascii="Times New Roman" w:hAnsi="Times New Roman" w:eastAsia="仿宋_GB2312"/>
          <w:sz w:val="32"/>
          <w:szCs w:val="32"/>
          <w:lang w:eastAsia="zh-CN"/>
        </w:rPr>
        <w:t>重点产业链企业认定工作是合肥市重点产业人才政策兑现的重要环节，</w:t>
      </w:r>
      <w:r>
        <w:rPr>
          <w:rFonts w:hint="eastAsia" w:ascii="Times New Roman" w:hAnsi="Times New Roman" w:eastAsia="仿宋_GB2312"/>
          <w:sz w:val="32"/>
          <w:szCs w:val="32"/>
        </w:rPr>
        <w:t>请</w:t>
      </w:r>
      <w:r>
        <w:rPr>
          <w:rFonts w:ascii="Times New Roman" w:hAnsi="Times New Roman" w:eastAsia="仿宋_GB2312"/>
          <w:sz w:val="32"/>
          <w:szCs w:val="32"/>
        </w:rPr>
        <w:t>各县（市）区</w:t>
      </w:r>
      <w:r>
        <w:rPr>
          <w:rFonts w:hint="eastAsia" w:ascii="Times New Roman" w:hAnsi="Times New Roman" w:eastAsia="仿宋_GB2312"/>
          <w:sz w:val="32"/>
          <w:szCs w:val="32"/>
          <w:lang w:eastAsia="zh-CN"/>
        </w:rPr>
        <w:t>、</w:t>
      </w:r>
      <w:r>
        <w:rPr>
          <w:rFonts w:ascii="Times New Roman" w:hAnsi="Times New Roman" w:eastAsia="仿宋_GB2312"/>
          <w:sz w:val="32"/>
          <w:szCs w:val="32"/>
        </w:rPr>
        <w:t>开发区高度重视</w:t>
      </w:r>
      <w:r>
        <w:rPr>
          <w:rFonts w:hint="eastAsia" w:ascii="Times New Roman" w:hAnsi="Times New Roman" w:eastAsia="仿宋_GB2312"/>
          <w:sz w:val="32"/>
          <w:szCs w:val="32"/>
        </w:rPr>
        <w:t>，组织符合条件的企业</w:t>
      </w:r>
      <w:r>
        <w:rPr>
          <w:rFonts w:hint="eastAsia" w:ascii="Times New Roman" w:hAnsi="Times New Roman" w:eastAsia="仿宋_GB2312"/>
          <w:sz w:val="32"/>
          <w:szCs w:val="32"/>
          <w:lang w:eastAsia="zh-CN"/>
        </w:rPr>
        <w:t>积极申报</w:t>
      </w:r>
      <w:r>
        <w:rPr>
          <w:rFonts w:hint="eastAsia" w:ascii="Times New Roman" w:hAnsi="Times New Roman" w:eastAsia="仿宋_GB2312"/>
          <w:sz w:val="32"/>
          <w:szCs w:val="32"/>
        </w:rPr>
        <w:t>，并</w:t>
      </w:r>
      <w:r>
        <w:rPr>
          <w:rFonts w:hint="eastAsia" w:ascii="Times New Roman" w:hAnsi="Times New Roman" w:eastAsia="仿宋_GB2312"/>
          <w:sz w:val="32"/>
          <w:szCs w:val="32"/>
          <w:lang w:eastAsia="zh-CN"/>
        </w:rPr>
        <w:t>认真</w:t>
      </w:r>
      <w:r>
        <w:rPr>
          <w:rFonts w:ascii="Times New Roman" w:hAnsi="Times New Roman" w:eastAsia="仿宋_GB2312"/>
          <w:sz w:val="32"/>
          <w:szCs w:val="32"/>
        </w:rPr>
        <w:t>做好企业填报信息真实性、完整性、合规性和准确性</w:t>
      </w:r>
      <w:r>
        <w:rPr>
          <w:rFonts w:hint="eastAsia" w:ascii="Times New Roman" w:hAnsi="Times New Roman" w:eastAsia="仿宋_GB2312"/>
          <w:sz w:val="32"/>
          <w:szCs w:val="32"/>
          <w:lang w:eastAsia="zh-CN"/>
        </w:rPr>
        <w:t>核验</w:t>
      </w:r>
      <w:r>
        <w:rPr>
          <w:rFonts w:ascii="Times New Roman" w:hAnsi="Times New Roman" w:eastAsia="仿宋_GB2312"/>
          <w:sz w:val="32"/>
          <w:szCs w:val="32"/>
        </w:rPr>
        <w:t>。</w:t>
      </w:r>
    </w:p>
    <w:p>
      <w:pPr>
        <w:keepNext w:val="0"/>
        <w:keepLines w:val="0"/>
        <w:pageBreakBefore w:val="0"/>
        <w:widowControl w:val="0"/>
        <w:kinsoku/>
        <w:overflowPunct/>
        <w:topLinePunct w:val="0"/>
        <w:autoSpaceDE/>
        <w:autoSpaceDN/>
        <w:bidi w:val="0"/>
        <w:adjustRightInd/>
        <w:snapToGrid/>
        <w:spacing w:line="580" w:lineRule="exact"/>
        <w:ind w:left="147" w:leftChars="50" w:firstLine="443" w:firstLineChars="1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w:t>
      </w:r>
      <w:r>
        <w:rPr>
          <w:rFonts w:hint="eastAsia"/>
          <w:sz w:val="32"/>
          <w:szCs w:val="32"/>
          <w:lang w:val="en-US" w:eastAsia="zh-CN"/>
        </w:rPr>
        <w:t>.</w:t>
      </w:r>
      <w:r>
        <w:rPr>
          <w:rFonts w:hint="eastAsia" w:ascii="Times New Roman" w:hAnsi="Times New Roman" w:eastAsia="仿宋_GB2312"/>
          <w:sz w:val="32"/>
          <w:szCs w:val="32"/>
        </w:rPr>
        <w:t>请各县（市）区、开发区文旅主管部门</w:t>
      </w:r>
      <w:r>
        <w:rPr>
          <w:rFonts w:ascii="Times New Roman" w:hAnsi="Times New Roman" w:eastAsia="仿宋_GB2312"/>
          <w:sz w:val="32"/>
          <w:szCs w:val="32"/>
        </w:rPr>
        <w:t>于</w:t>
      </w:r>
      <w:r>
        <w:rPr>
          <w:rFonts w:hint="eastAsia"/>
          <w:b/>
          <w:bCs/>
          <w:sz w:val="32"/>
          <w:szCs w:val="32"/>
          <w:lang w:val="en-US" w:eastAsia="zh-CN"/>
        </w:rPr>
        <w:t>2</w:t>
      </w:r>
      <w:r>
        <w:rPr>
          <w:rFonts w:ascii="Times New Roman" w:hAnsi="Times New Roman" w:eastAsia="仿宋_GB2312"/>
          <w:b/>
          <w:bCs/>
          <w:sz w:val="32"/>
          <w:szCs w:val="32"/>
        </w:rPr>
        <w:t>月</w:t>
      </w:r>
      <w:r>
        <w:rPr>
          <w:rFonts w:hint="eastAsia"/>
          <w:b/>
          <w:bCs/>
          <w:sz w:val="32"/>
          <w:szCs w:val="32"/>
          <w:lang w:val="en-US" w:eastAsia="zh-CN"/>
        </w:rPr>
        <w:t>5</w:t>
      </w:r>
      <w:r>
        <w:rPr>
          <w:rFonts w:ascii="Times New Roman" w:hAnsi="Times New Roman" w:eastAsia="仿宋_GB2312"/>
          <w:b/>
          <w:bCs/>
          <w:sz w:val="32"/>
          <w:szCs w:val="32"/>
        </w:rPr>
        <w:t>日</w:t>
      </w:r>
      <w:r>
        <w:rPr>
          <w:rFonts w:hint="eastAsia"/>
          <w:b/>
          <w:bCs/>
          <w:sz w:val="32"/>
          <w:szCs w:val="32"/>
          <w:lang w:val="en-US" w:eastAsia="zh-CN"/>
        </w:rPr>
        <w:t>下午下班</w:t>
      </w:r>
      <w:r>
        <w:rPr>
          <w:rFonts w:ascii="Times New Roman" w:hAnsi="Times New Roman" w:eastAsia="仿宋_GB2312"/>
          <w:b/>
          <w:bCs/>
          <w:sz w:val="32"/>
          <w:szCs w:val="32"/>
        </w:rPr>
        <w:t>前</w:t>
      </w:r>
      <w:r>
        <w:rPr>
          <w:rFonts w:hint="eastAsia" w:ascii="Times New Roman" w:hAnsi="Times New Roman" w:eastAsia="仿宋_GB2312"/>
          <w:sz w:val="32"/>
          <w:szCs w:val="32"/>
          <w:lang w:eastAsia="zh-CN"/>
        </w:rPr>
        <w:t>，</w:t>
      </w:r>
      <w:bookmarkStart w:id="1" w:name="_Hlt55575124"/>
      <w:bookmarkEnd w:id="1"/>
      <w:bookmarkStart w:id="2" w:name="_Hlt55575122"/>
      <w:bookmarkEnd w:id="2"/>
      <w:bookmarkStart w:id="3" w:name="_Hlt55575123"/>
      <w:bookmarkEnd w:id="3"/>
      <w:r>
        <w:rPr>
          <w:rFonts w:hint="eastAsia" w:ascii="Times New Roman" w:hAnsi="Times New Roman" w:eastAsia="仿宋_GB2312"/>
          <w:sz w:val="32"/>
          <w:szCs w:val="32"/>
        </w:rPr>
        <w:t>将</w:t>
      </w:r>
      <w:r>
        <w:rPr>
          <w:rFonts w:hint="eastAsia"/>
          <w:sz w:val="32"/>
          <w:szCs w:val="32"/>
          <w:lang w:eastAsia="zh-CN"/>
        </w:rPr>
        <w:t>企业</w:t>
      </w:r>
      <w:r>
        <w:rPr>
          <w:rFonts w:hint="eastAsia" w:ascii="Times New Roman" w:hAnsi="Times New Roman" w:eastAsia="仿宋_GB2312"/>
          <w:sz w:val="32"/>
          <w:szCs w:val="32"/>
        </w:rPr>
        <w:t>申报材料、</w:t>
      </w:r>
      <w:r>
        <w:rPr>
          <w:rFonts w:hint="eastAsia"/>
          <w:sz w:val="32"/>
          <w:szCs w:val="32"/>
          <w:lang w:eastAsia="zh-CN"/>
        </w:rPr>
        <w:t>《</w:t>
      </w:r>
      <w:r>
        <w:rPr>
          <w:rFonts w:hint="eastAsia" w:ascii="Times New Roman" w:hAnsi="Times New Roman" w:eastAsia="仿宋_GB2312"/>
          <w:sz w:val="32"/>
          <w:szCs w:val="32"/>
        </w:rPr>
        <w:t>合肥市</w:t>
      </w:r>
      <w:r>
        <w:rPr>
          <w:rFonts w:hint="eastAsia"/>
          <w:sz w:val="32"/>
          <w:szCs w:val="32"/>
          <w:lang w:val="en-US" w:eastAsia="zh-CN"/>
        </w:rPr>
        <w:t>创意文化</w:t>
      </w:r>
      <w:r>
        <w:rPr>
          <w:rFonts w:hint="eastAsia" w:ascii="Times New Roman" w:hAnsi="Times New Roman" w:eastAsia="仿宋_GB2312"/>
          <w:sz w:val="32"/>
          <w:szCs w:val="32"/>
        </w:rPr>
        <w:t>产业链企业申请</w:t>
      </w:r>
      <w:r>
        <w:rPr>
          <w:rFonts w:hint="eastAsia"/>
          <w:sz w:val="32"/>
          <w:szCs w:val="32"/>
          <w:lang w:eastAsia="zh-CN"/>
        </w:rPr>
        <w:t>汇总</w:t>
      </w:r>
      <w:r>
        <w:rPr>
          <w:rFonts w:hint="eastAsia" w:ascii="Times New Roman" w:hAnsi="Times New Roman" w:eastAsia="仿宋_GB2312"/>
          <w:sz w:val="32"/>
          <w:szCs w:val="32"/>
        </w:rPr>
        <w:t>表</w:t>
      </w:r>
      <w:r>
        <w:rPr>
          <w:rFonts w:hint="eastAsia"/>
          <w:sz w:val="32"/>
          <w:szCs w:val="32"/>
          <w:lang w:eastAsia="zh-CN"/>
        </w:rPr>
        <w:t>》（附件</w:t>
      </w:r>
      <w:r>
        <w:rPr>
          <w:rFonts w:hint="eastAsia"/>
          <w:sz w:val="32"/>
          <w:szCs w:val="32"/>
          <w:lang w:val="en-US" w:eastAsia="zh-CN"/>
        </w:rPr>
        <w:t>4</w:t>
      </w:r>
      <w:r>
        <w:rPr>
          <w:rFonts w:hint="eastAsia"/>
          <w:sz w:val="32"/>
          <w:szCs w:val="32"/>
          <w:lang w:eastAsia="zh-CN"/>
        </w:rPr>
        <w:t>）（纸质盖章版和电子版）</w:t>
      </w:r>
      <w:r>
        <w:rPr>
          <w:rFonts w:hint="eastAsia"/>
          <w:sz w:val="32"/>
          <w:szCs w:val="32"/>
          <w:lang w:val="en-US" w:eastAsia="zh-CN"/>
        </w:rPr>
        <w:t>、《</w:t>
      </w:r>
      <w:r>
        <w:rPr>
          <w:rFonts w:hint="eastAsia"/>
          <w:spacing w:val="-11"/>
          <w:sz w:val="32"/>
          <w:szCs w:val="32"/>
          <w:lang w:val="en-US" w:eastAsia="zh-CN"/>
        </w:rPr>
        <w:t>合肥市创意文化产业高层次人才分类目录人数汇总表</w:t>
      </w:r>
      <w:r>
        <w:rPr>
          <w:rFonts w:hint="eastAsia"/>
          <w:sz w:val="32"/>
          <w:szCs w:val="32"/>
          <w:lang w:val="en-US" w:eastAsia="zh-CN"/>
        </w:rPr>
        <w:t>》</w:t>
      </w:r>
      <w:r>
        <w:rPr>
          <w:rFonts w:hint="eastAsia"/>
          <w:sz w:val="32"/>
          <w:szCs w:val="32"/>
          <w:lang w:eastAsia="zh-CN"/>
        </w:rPr>
        <w:t>（附件</w:t>
      </w:r>
      <w:r>
        <w:rPr>
          <w:rFonts w:hint="eastAsia"/>
          <w:sz w:val="32"/>
          <w:szCs w:val="32"/>
          <w:lang w:val="en-US" w:eastAsia="zh-CN"/>
        </w:rPr>
        <w:t>5</w:t>
      </w:r>
      <w:r>
        <w:rPr>
          <w:rFonts w:hint="eastAsia"/>
          <w:sz w:val="32"/>
          <w:szCs w:val="32"/>
          <w:lang w:eastAsia="zh-CN"/>
        </w:rPr>
        <w:t>）（电子版）</w:t>
      </w:r>
      <w:r>
        <w:rPr>
          <w:rFonts w:ascii="Times New Roman" w:hAnsi="Times New Roman" w:eastAsia="仿宋_GB2312"/>
          <w:sz w:val="32"/>
          <w:szCs w:val="32"/>
        </w:rPr>
        <w:t>报送</w:t>
      </w:r>
      <w:r>
        <w:rPr>
          <w:rFonts w:hint="eastAsia"/>
          <w:sz w:val="32"/>
          <w:szCs w:val="32"/>
          <w:lang w:val="en-US" w:eastAsia="zh-CN"/>
        </w:rPr>
        <w:t>市文旅局产业发展处</w:t>
      </w:r>
      <w:r>
        <w:rPr>
          <w:rFonts w:ascii="Times New Roman" w:hAnsi="Times New Roman" w:eastAsia="仿宋_GB2312"/>
          <w:sz w:val="32"/>
          <w:szCs w:val="32"/>
        </w:rPr>
        <w:t>。</w:t>
      </w:r>
      <w:r>
        <w:rPr>
          <w:rFonts w:hint="eastAsia"/>
          <w:sz w:val="32"/>
          <w:szCs w:val="32"/>
          <w:lang w:val="en-US" w:eastAsia="zh-CN"/>
        </w:rPr>
        <w:t xml:space="preserve">联系人：胡冰璇  </w:t>
      </w:r>
      <w:r>
        <w:rPr>
          <w:rFonts w:hint="eastAsia" w:ascii="Times New Roman" w:hAnsi="Times New Roman" w:eastAsia="仿宋_GB2312"/>
          <w:sz w:val="32"/>
          <w:szCs w:val="32"/>
          <w:lang w:eastAsia="zh-CN"/>
        </w:rPr>
        <w:t>635099</w:t>
      </w:r>
      <w:r>
        <w:rPr>
          <w:rFonts w:hint="eastAsia"/>
          <w:sz w:val="32"/>
          <w:szCs w:val="32"/>
          <w:lang w:val="en-US" w:eastAsia="zh-CN"/>
        </w:rPr>
        <w:t>49</w:t>
      </w:r>
      <w:bookmarkStart w:id="4" w:name="_GoBack"/>
      <w:bookmarkEnd w:id="4"/>
    </w:p>
    <w:p>
      <w:pPr>
        <w:keepNext w:val="0"/>
        <w:keepLines w:val="0"/>
        <w:pageBreakBefore w:val="0"/>
        <w:widowControl w:val="0"/>
        <w:kinsoku/>
        <w:wordWrap/>
        <w:overflowPunct/>
        <w:topLinePunct w:val="0"/>
        <w:autoSpaceDE/>
        <w:autoSpaceDN/>
        <w:bidi w:val="0"/>
        <w:adjustRightInd/>
        <w:snapToGrid/>
        <w:spacing w:line="600" w:lineRule="exact"/>
        <w:ind w:firstLine="590" w:firstLineChars="200"/>
        <w:textAlignment w:val="auto"/>
        <w:rPr>
          <w:rFonts w:hint="eastAsia" w:ascii="Times New Roman" w:hAnsi="Times New Roman" w:eastAsia="仿宋_GB2312"/>
          <w:sz w:val="32"/>
          <w:szCs w:val="32"/>
          <w:lang w:eastAsia="zh-CN"/>
        </w:rPr>
      </w:pPr>
      <w:r>
        <w:rPr>
          <w:rFonts w:ascii="Times New Roman" w:hAnsi="Times New Roman" w:eastAsia="仿宋_GB2312"/>
          <w:sz w:val="32"/>
          <w:szCs w:val="32"/>
        </w:rPr>
        <w:t>附件：</w:t>
      </w:r>
      <w:r>
        <w:rPr>
          <w:rFonts w:hint="eastAsia"/>
          <w:sz w:val="32"/>
          <w:szCs w:val="32"/>
          <w:lang w:val="en-US" w:eastAsia="zh-CN"/>
        </w:rPr>
        <w:t>1.</w:t>
      </w:r>
      <w:r>
        <w:rPr>
          <w:rFonts w:hint="eastAsia" w:ascii="Times New Roman" w:hAnsi="Times New Roman" w:eastAsia="仿宋_GB2312"/>
          <w:sz w:val="32"/>
          <w:szCs w:val="32"/>
        </w:rPr>
        <w:t>合肥市</w:t>
      </w:r>
      <w:r>
        <w:rPr>
          <w:rFonts w:hint="eastAsia"/>
          <w:sz w:val="32"/>
          <w:szCs w:val="32"/>
          <w:lang w:val="en-US" w:eastAsia="zh-CN"/>
        </w:rPr>
        <w:t>创意文化</w:t>
      </w:r>
      <w:r>
        <w:rPr>
          <w:rFonts w:hint="eastAsia" w:ascii="Times New Roman" w:hAnsi="Times New Roman" w:eastAsia="仿宋_GB2312"/>
          <w:sz w:val="32"/>
          <w:szCs w:val="32"/>
        </w:rPr>
        <w:t>产业链企业申请信息表</w:t>
      </w:r>
      <w:r>
        <w:rPr>
          <w:rFonts w:hint="eastAsia"/>
          <w:sz w:val="32"/>
          <w:szCs w:val="32"/>
          <w:lang w:eastAsia="zh-CN"/>
        </w:rPr>
        <w:t>（企业填写）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475" w:firstLineChars="500"/>
        <w:textAlignment w:val="auto"/>
        <w:rPr>
          <w:rFonts w:ascii="Times New Roman" w:hAnsi="Times New Roman" w:eastAsia="仿宋_GB2312"/>
          <w:spacing w:val="-11"/>
          <w:sz w:val="32"/>
          <w:szCs w:val="32"/>
        </w:rPr>
      </w:pPr>
      <w:r>
        <w:rPr>
          <w:rFonts w:hint="eastAsia"/>
          <w:sz w:val="32"/>
          <w:szCs w:val="32"/>
          <w:lang w:val="en-US" w:eastAsia="zh-CN"/>
        </w:rPr>
        <w:t>2.</w:t>
      </w:r>
      <w:r>
        <w:rPr>
          <w:rFonts w:hint="eastAsia" w:ascii="Times New Roman" w:hAnsi="Times New Roman" w:eastAsia="仿宋_GB2312"/>
          <w:sz w:val="32"/>
          <w:szCs w:val="32"/>
        </w:rPr>
        <w:t>企业信息真实性承诺</w:t>
      </w:r>
      <w:r>
        <w:rPr>
          <w:rFonts w:hint="eastAsia" w:ascii="Times New Roman" w:hAnsi="Times New Roman" w:eastAsia="仿宋_GB2312"/>
          <w:sz w:val="32"/>
          <w:szCs w:val="32"/>
          <w:lang w:eastAsia="zh-CN"/>
        </w:rPr>
        <w:t>书</w:t>
      </w:r>
      <w:r>
        <w:rPr>
          <w:rFonts w:hint="eastAsia"/>
          <w:sz w:val="32"/>
          <w:szCs w:val="32"/>
          <w:lang w:eastAsia="zh-CN"/>
        </w:rPr>
        <w:t>（企业填写）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475" w:leftChars="500" w:firstLine="3" w:firstLineChars="0"/>
        <w:textAlignment w:val="auto"/>
        <w:rPr>
          <w:rFonts w:hint="eastAsia"/>
          <w:spacing w:val="-11"/>
          <w:sz w:val="32"/>
          <w:szCs w:val="32"/>
          <w:lang w:val="en-US" w:eastAsia="zh-CN"/>
        </w:rPr>
      </w:pPr>
      <w:r>
        <w:rPr>
          <w:rFonts w:hint="eastAsia"/>
          <w:spacing w:val="-11"/>
          <w:sz w:val="32"/>
          <w:szCs w:val="32"/>
          <w:lang w:val="en-US" w:eastAsia="zh-CN"/>
        </w:rPr>
        <w:t>3.合肥市创意文化产业高层次人才分类目录人数统计表（企业填写）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486" w:leftChars="501" w:hanging="9" w:firstLineChars="0"/>
        <w:textAlignment w:val="auto"/>
        <w:rPr>
          <w:rFonts w:hint="eastAsia"/>
          <w:sz w:val="32"/>
          <w:szCs w:val="32"/>
          <w:lang w:eastAsia="zh-CN"/>
        </w:rPr>
      </w:pPr>
      <w:r>
        <w:rPr>
          <w:rFonts w:hint="eastAsia"/>
          <w:sz w:val="32"/>
          <w:szCs w:val="32"/>
          <w:lang w:val="en-US" w:eastAsia="zh-CN"/>
        </w:rPr>
        <w:t>4.</w:t>
      </w:r>
      <w:r>
        <w:rPr>
          <w:rFonts w:hint="eastAsia" w:ascii="Times New Roman" w:hAnsi="Times New Roman" w:eastAsia="仿宋_GB2312"/>
          <w:sz w:val="32"/>
          <w:szCs w:val="32"/>
        </w:rPr>
        <w:t>合肥市</w:t>
      </w:r>
      <w:r>
        <w:rPr>
          <w:rFonts w:hint="eastAsia"/>
          <w:sz w:val="32"/>
          <w:szCs w:val="32"/>
          <w:lang w:val="en-US" w:eastAsia="zh-CN"/>
        </w:rPr>
        <w:t>创意文化</w:t>
      </w:r>
      <w:r>
        <w:rPr>
          <w:rFonts w:hint="eastAsia" w:ascii="Times New Roman" w:hAnsi="Times New Roman" w:eastAsia="仿宋_GB2312"/>
          <w:sz w:val="32"/>
          <w:szCs w:val="32"/>
        </w:rPr>
        <w:t>产业链企业申请</w:t>
      </w:r>
      <w:r>
        <w:rPr>
          <w:rFonts w:hint="eastAsia"/>
          <w:sz w:val="32"/>
          <w:szCs w:val="32"/>
          <w:lang w:eastAsia="zh-CN"/>
        </w:rPr>
        <w:t>汇总</w:t>
      </w:r>
      <w:r>
        <w:rPr>
          <w:rFonts w:hint="eastAsia" w:ascii="Times New Roman" w:hAnsi="Times New Roman" w:eastAsia="仿宋_GB2312"/>
          <w:sz w:val="32"/>
          <w:szCs w:val="32"/>
        </w:rPr>
        <w:t>表</w:t>
      </w:r>
      <w:r>
        <w:rPr>
          <w:rFonts w:hint="eastAsia"/>
          <w:sz w:val="32"/>
          <w:szCs w:val="32"/>
          <w:lang w:eastAsia="zh-CN"/>
        </w:rPr>
        <w:t>（县（市）区、开发区文旅主管部门填写）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480" w:leftChars="500" w:hanging="5" w:firstLineChars="0"/>
        <w:textAlignment w:val="auto"/>
        <w:rPr>
          <w:rFonts w:hint="default"/>
          <w:sz w:val="32"/>
          <w:szCs w:val="32"/>
          <w:lang w:val="en-US" w:eastAsia="zh-CN"/>
        </w:rPr>
      </w:pPr>
      <w:r>
        <w:rPr>
          <w:rFonts w:hint="eastAsia"/>
          <w:sz w:val="32"/>
          <w:szCs w:val="32"/>
          <w:lang w:val="en-US" w:eastAsia="zh-CN"/>
        </w:rPr>
        <w:t>5.</w:t>
      </w:r>
      <w:r>
        <w:rPr>
          <w:rFonts w:hint="eastAsia"/>
          <w:spacing w:val="-11"/>
          <w:sz w:val="32"/>
          <w:szCs w:val="32"/>
          <w:lang w:val="en-US" w:eastAsia="zh-CN"/>
        </w:rPr>
        <w:t>合肥市创意文化产业高层次人才分类目录人数汇总表（县（市）区、开发区文旅主管部门填写）</w:t>
      </w:r>
    </w:p>
    <w:p>
      <w:pPr>
        <w:keepNext w:val="0"/>
        <w:keepLines w:val="0"/>
        <w:pageBreakBefore w:val="0"/>
        <w:widowControl w:val="0"/>
        <w:numPr>
          <w:ilvl w:val="0"/>
          <w:numId w:val="0"/>
        </w:numPr>
        <w:kinsoku/>
        <w:overflowPunct/>
        <w:topLinePunct w:val="0"/>
        <w:autoSpaceDE/>
        <w:autoSpaceDN/>
        <w:bidi w:val="0"/>
        <w:adjustRightInd/>
        <w:snapToGrid/>
        <w:spacing w:line="580" w:lineRule="exact"/>
        <w:ind w:firstLine="1638" w:firstLineChars="600"/>
        <w:textAlignment w:val="auto"/>
        <w:rPr>
          <w:rFonts w:ascii="Times New Roman" w:hAnsi="Times New Roman" w:eastAsia="仿宋_GB2312"/>
          <w:spacing w:val="-11"/>
          <w:sz w:val="32"/>
          <w:szCs w:val="32"/>
        </w:rPr>
      </w:pPr>
    </w:p>
    <w:p>
      <w:pPr>
        <w:keepNext w:val="0"/>
        <w:keepLines w:val="0"/>
        <w:pageBreakBefore w:val="0"/>
        <w:widowControl w:val="0"/>
        <w:kinsoku/>
        <w:wordWrap w:val="0"/>
        <w:overflowPunct/>
        <w:topLinePunct w:val="0"/>
        <w:autoSpaceDE/>
        <w:autoSpaceDN/>
        <w:bidi w:val="0"/>
        <w:adjustRightInd/>
        <w:snapToGrid/>
        <w:spacing w:line="580" w:lineRule="exact"/>
        <w:ind w:left="174" w:leftChars="59" w:firstLine="0" w:firstLineChars="0"/>
        <w:jc w:val="center"/>
        <w:textAlignment w:val="auto"/>
        <w:rPr>
          <w:rFonts w:hint="eastAsia"/>
          <w:sz w:val="32"/>
          <w:szCs w:val="32"/>
          <w:lang w:val="en-US" w:eastAsia="zh-CN"/>
        </w:rPr>
      </w:pPr>
      <w:r>
        <w:rPr>
          <w:rFonts w:hint="eastAsia"/>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left="174" w:leftChars="59" w:firstLine="0" w:firstLineChars="0"/>
        <w:jc w:val="center"/>
        <w:textAlignment w:val="auto"/>
        <w:rPr>
          <w:rFonts w:ascii="Times New Roman" w:hAnsi="Times New Roman" w:eastAsia="仿宋_GB2312"/>
          <w:sz w:val="32"/>
          <w:szCs w:val="32"/>
        </w:rPr>
      </w:pPr>
      <w:r>
        <w:rPr>
          <w:rFonts w:hint="eastAsia"/>
          <w:sz w:val="32"/>
          <w:szCs w:val="32"/>
          <w:lang w:val="en-US" w:eastAsia="zh-CN"/>
        </w:rPr>
        <w:t xml:space="preserve">                            </w:t>
      </w:r>
      <w:r>
        <w:rPr>
          <w:rFonts w:ascii="Times New Roman" w:hAnsi="Times New Roman" w:eastAsia="仿宋_GB2312"/>
          <w:sz w:val="32"/>
          <w:szCs w:val="32"/>
        </w:rPr>
        <w:t>合肥</w:t>
      </w:r>
      <w:r>
        <w:rPr>
          <w:rFonts w:hint="eastAsia"/>
          <w:sz w:val="32"/>
          <w:szCs w:val="32"/>
          <w:lang w:val="en-US" w:eastAsia="zh-CN"/>
        </w:rPr>
        <w:t>市文化和旅游局</w:t>
      </w:r>
      <w:r>
        <w:rPr>
          <w:rFonts w:ascii="Times New Roman" w:hAnsi="Times New Roman" w:eastAsia="仿宋_GB2312"/>
          <w:sz w:val="32"/>
          <w:szCs w:val="32"/>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left="0" w:leftChars="0" w:firstLine="2360" w:firstLineChars="800"/>
        <w:jc w:val="right"/>
        <w:textAlignment w:val="auto"/>
        <w:rPr>
          <w:rFonts w:hint="default" w:ascii="Times New Roman" w:hAnsi="Times New Roman" w:eastAsia="仿宋_GB2312" w:cs="Times New Roman"/>
          <w:szCs w:val="21"/>
          <w:lang w:val="en-US" w:eastAsia="zh-CN"/>
        </w:rPr>
      </w:pPr>
      <w:r>
        <w:rPr>
          <w:rFonts w:hint="eastAsia"/>
          <w:sz w:val="32"/>
          <w:szCs w:val="32"/>
          <w:lang w:val="en-US" w:eastAsia="zh-CN"/>
        </w:rPr>
        <w:t xml:space="preserve"> </w:t>
      </w:r>
      <w:r>
        <w:rPr>
          <w:rFonts w:hint="eastAsia" w:ascii="Times New Roman" w:hAnsi="Times New Roman" w:eastAsia="仿宋_GB2312"/>
          <w:sz w:val="32"/>
          <w:szCs w:val="32"/>
          <w:lang w:val="en-US" w:eastAsia="zh-CN"/>
        </w:rPr>
        <w:t xml:space="preserve"> </w:t>
      </w:r>
      <w:r>
        <w:rPr>
          <w:rFonts w:hint="eastAsia"/>
          <w:sz w:val="32"/>
          <w:szCs w:val="32"/>
          <w:lang w:val="en-US" w:eastAsia="zh-CN"/>
        </w:rPr>
        <w:tab/>
      </w: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202</w:t>
      </w:r>
      <w:r>
        <w:rPr>
          <w:rFonts w:hint="eastAsia"/>
          <w:sz w:val="32"/>
          <w:szCs w:val="32"/>
          <w:lang w:val="en-US" w:eastAsia="zh-CN"/>
        </w:rPr>
        <w:t>1</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月</w:t>
      </w:r>
      <w:r>
        <w:rPr>
          <w:rFonts w:hint="eastAsia"/>
          <w:sz w:val="32"/>
          <w:szCs w:val="32"/>
          <w:lang w:val="en-US" w:eastAsia="zh-CN"/>
        </w:rPr>
        <w:t>29</w:t>
      </w:r>
      <w:r>
        <w:rPr>
          <w:rFonts w:ascii="Times New Roman" w:hAnsi="Times New Roman" w:eastAsia="仿宋_GB2312"/>
          <w:sz w:val="32"/>
          <w:szCs w:val="32"/>
        </w:rPr>
        <w:t>日</w:t>
      </w:r>
      <w:r>
        <w:rPr>
          <w:rFonts w:hint="eastAsia"/>
          <w:sz w:val="32"/>
          <w:szCs w:val="32"/>
          <w:lang w:val="en-US" w:eastAsia="zh-CN"/>
        </w:rPr>
        <w:t xml:space="preserve">           </w:t>
      </w:r>
    </w:p>
    <w:sectPr>
      <w:pgSz w:w="11906" w:h="16838"/>
      <w:pgMar w:top="1984" w:right="1474" w:bottom="1417" w:left="1587" w:header="851" w:footer="992" w:gutter="0"/>
      <w:cols w:space="0" w:num="1"/>
      <w:rtlGutter w:val="0"/>
      <w:docGrid w:type="linesAndChars" w:linePitch="610" w:charSpace="-51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HorizontalSpacing w:val="147"/>
  <w:drawingGridVerticalSpacing w:val="305"/>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413ED1"/>
    <w:rsid w:val="011F02EB"/>
    <w:rsid w:val="018731DC"/>
    <w:rsid w:val="02C91A93"/>
    <w:rsid w:val="03777E6B"/>
    <w:rsid w:val="03BC6903"/>
    <w:rsid w:val="07EE5637"/>
    <w:rsid w:val="08260520"/>
    <w:rsid w:val="097146C8"/>
    <w:rsid w:val="09C87CE4"/>
    <w:rsid w:val="0A5833C9"/>
    <w:rsid w:val="0A832B9E"/>
    <w:rsid w:val="0BAF5AD2"/>
    <w:rsid w:val="0E966149"/>
    <w:rsid w:val="11532241"/>
    <w:rsid w:val="12007B17"/>
    <w:rsid w:val="12AA6893"/>
    <w:rsid w:val="149D2FA2"/>
    <w:rsid w:val="156B2CE8"/>
    <w:rsid w:val="1CA75A0F"/>
    <w:rsid w:val="1CB2655E"/>
    <w:rsid w:val="1D1879FE"/>
    <w:rsid w:val="1D9F7FDD"/>
    <w:rsid w:val="1DA92BFD"/>
    <w:rsid w:val="1E07495D"/>
    <w:rsid w:val="1F413ED1"/>
    <w:rsid w:val="1F4A7371"/>
    <w:rsid w:val="1FF10DB5"/>
    <w:rsid w:val="22143391"/>
    <w:rsid w:val="288130AE"/>
    <w:rsid w:val="2A332EBA"/>
    <w:rsid w:val="2A7A7980"/>
    <w:rsid w:val="2C985A04"/>
    <w:rsid w:val="2D442276"/>
    <w:rsid w:val="2E701402"/>
    <w:rsid w:val="2E777A57"/>
    <w:rsid w:val="2E7F277F"/>
    <w:rsid w:val="2EFB38D9"/>
    <w:rsid w:val="354835E4"/>
    <w:rsid w:val="35A43EDE"/>
    <w:rsid w:val="360B0AD4"/>
    <w:rsid w:val="36CB633E"/>
    <w:rsid w:val="403D5C8B"/>
    <w:rsid w:val="406333CD"/>
    <w:rsid w:val="41295BD8"/>
    <w:rsid w:val="41BB3D9D"/>
    <w:rsid w:val="425E59B7"/>
    <w:rsid w:val="4326033C"/>
    <w:rsid w:val="43292198"/>
    <w:rsid w:val="43894932"/>
    <w:rsid w:val="4DD61D18"/>
    <w:rsid w:val="4E826911"/>
    <w:rsid w:val="4FF138D9"/>
    <w:rsid w:val="505E16D3"/>
    <w:rsid w:val="521C5F29"/>
    <w:rsid w:val="54075718"/>
    <w:rsid w:val="54BE3819"/>
    <w:rsid w:val="55E56B7B"/>
    <w:rsid w:val="56AF6AE0"/>
    <w:rsid w:val="56C710ED"/>
    <w:rsid w:val="5C8C5A57"/>
    <w:rsid w:val="5CD53044"/>
    <w:rsid w:val="5D37173E"/>
    <w:rsid w:val="5DBC4B71"/>
    <w:rsid w:val="5EE9128D"/>
    <w:rsid w:val="5FF35B3E"/>
    <w:rsid w:val="677337A3"/>
    <w:rsid w:val="678014AC"/>
    <w:rsid w:val="687D70BA"/>
    <w:rsid w:val="6A5645C8"/>
    <w:rsid w:val="6E131086"/>
    <w:rsid w:val="6EA35913"/>
    <w:rsid w:val="73192905"/>
    <w:rsid w:val="74D664AA"/>
    <w:rsid w:val="7D936C45"/>
    <w:rsid w:val="7F98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3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2020-11-06T02:54:00Z</dcterms:created>
  <dc:creator>admin</dc:creator>
  <cp:lastModifiedBy>❄️</cp:lastModifiedBy>
  <dcterms:modified xsi:type="dcterms:W3CDTF">2021-02-01T01:26:35Z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